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427B2" w:rsidP="00611628" w:rsidRDefault="00B427B2" w14:paraId="6E3F63A2" w14:textId="2F2B07B9" w14:noSpellErr="1">
      <w:pPr>
        <w:pStyle w:val="ActivitySection"/>
        <w:ind w:left="0"/>
        <w:contextualSpacing w:val="0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9BAF464" wp14:editId="54BB2A6E">
            <wp:simplePos x="0" y="0"/>
            <wp:positionH relativeFrom="column">
              <wp:posOffset>3892550</wp:posOffset>
            </wp:positionH>
            <wp:positionV relativeFrom="paragraph">
              <wp:posOffset>6350</wp:posOffset>
            </wp:positionV>
            <wp:extent cx="208597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501" y="20700"/>
                <wp:lineTo x="21501" y="0"/>
                <wp:lineTo x="0" y="0"/>
              </wp:wrapPolygon>
            </wp:wrapTight>
            <wp:docPr id="1" name="Picture 1" descr="C:\Users\lsmith\Dropbox\2014-15 Curriculum Release\Templates\Logos\PLTW_Launch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lsmith\Dropbox\2014-15 Curriculum Release\Templates\Logos\PLTW_Launch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FD447C1" w:rsidR="0FD447C1">
        <w:rPr>
          <w:b w:val="0"/>
          <w:bCs w:val="0"/>
          <w:sz w:val="24"/>
          <w:szCs w:val="24"/>
        </w:rPr>
        <w:t/>
      </w:r>
      <w:r w:rsidR="197598CF">
        <w:rPr/>
        <w:t/>
      </w:r>
    </w:p>
    <w:p w:rsidR="0FD447C1" w:rsidP="0FD447C1" w:rsidRDefault="0FD447C1" w14:paraId="70E89B0C" w14:textId="4B754669">
      <w:pPr>
        <w:pStyle w:val="ActivitySection"/>
        <w:ind w:left="0"/>
        <w:rPr>
          <w:b w:val="0"/>
          <w:bCs w:val="0"/>
          <w:sz w:val="24"/>
          <w:szCs w:val="24"/>
        </w:rPr>
      </w:pPr>
    </w:p>
    <w:p w:rsidR="0FD447C1" w:rsidP="0FD447C1" w:rsidRDefault="0FD447C1" w14:paraId="6BFDE25E" w14:textId="31F7D614">
      <w:pPr>
        <w:pStyle w:val="ActivitySection"/>
        <w:ind w:left="0"/>
        <w:rPr>
          <w:b w:val="0"/>
          <w:bCs w:val="0"/>
          <w:sz w:val="24"/>
          <w:szCs w:val="24"/>
        </w:rPr>
      </w:pPr>
    </w:p>
    <w:p w:rsidR="39CC096F" w:rsidP="0FD447C1" w:rsidRDefault="39CC096F" w14:paraId="139E7299" w14:textId="706C7F47">
      <w:pPr>
        <w:pStyle w:val="Normal"/>
        <w:ind w:left="360"/>
        <w:rPr>
          <w:b w:val="1"/>
          <w:bCs w:val="1"/>
          <w:noProof w:val="0"/>
          <w:color w:val="007DB6"/>
          <w:sz w:val="27"/>
          <w:szCs w:val="27"/>
          <w:lang w:val="en-US"/>
        </w:rPr>
      </w:pPr>
      <w:r w:rsidRPr="0FD447C1" w:rsidR="39CC096F">
        <w:rPr>
          <w:noProof w:val="0"/>
          <w:color w:val="404040" w:themeColor="text1" w:themeTint="BF" w:themeShade="FF"/>
          <w:sz w:val="27"/>
          <w:szCs w:val="27"/>
          <w:lang w:val="en-US"/>
        </w:rPr>
        <w:t xml:space="preserve">Open the </w:t>
      </w:r>
      <w:hyperlink r:id="Rffb1ae4ea7ca4d04">
        <w:r w:rsidRPr="0FD447C1" w:rsidR="39CC096F">
          <w:rPr>
            <w:rStyle w:val="Hyperlink"/>
            <w:b w:val="1"/>
            <w:bCs w:val="1"/>
            <w:noProof w:val="0"/>
            <w:color w:val="007DB6"/>
            <w:sz w:val="27"/>
            <w:szCs w:val="27"/>
            <w:lang w:val="en-US"/>
          </w:rPr>
          <w:t>Disease Lab</w:t>
        </w:r>
      </w:hyperlink>
      <w:r w:rsidRPr="0FD447C1" w:rsidR="39CC096F">
        <w:rPr>
          <w:b w:val="1"/>
          <w:bCs w:val="1"/>
          <w:noProof w:val="0"/>
          <w:color w:val="007DB6"/>
          <w:sz w:val="27"/>
          <w:szCs w:val="27"/>
          <w:lang w:val="en-US"/>
        </w:rPr>
        <w:t xml:space="preserve"> simulation </w:t>
      </w:r>
      <w:r w:rsidRPr="0FD447C1" w:rsidR="39CC096F">
        <w:rPr>
          <w:b w:val="1"/>
          <w:bCs w:val="1"/>
          <w:noProof w:val="0"/>
          <w:color w:val="007DB6"/>
          <w:sz w:val="27"/>
          <w:szCs w:val="27"/>
          <w:lang w:val="en-US"/>
        </w:rPr>
        <w:t>on your device.</w:t>
      </w:r>
      <w:r>
        <w:br/>
      </w:r>
    </w:p>
    <w:p w:rsidR="39CC096F" w:rsidP="0FD447C1" w:rsidRDefault="39CC096F" w14:paraId="7FAFA4DE" w14:textId="74B34B21">
      <w:pPr>
        <w:pStyle w:val="ListParagraph"/>
        <w:numPr>
          <w:ilvl w:val="0"/>
          <w:numId w:val="45"/>
        </w:numPr>
        <w:rPr>
          <w:rFonts w:ascii="Arial" w:hAnsi="Arial" w:eastAsia="Arial" w:cs="Arial"/>
          <w:noProof w:val="0"/>
          <w:color w:val="404040" w:themeColor="text1" w:themeTint="BF" w:themeShade="FF"/>
          <w:sz w:val="27"/>
          <w:szCs w:val="27"/>
          <w:lang w:val="en-US"/>
        </w:rPr>
      </w:pPr>
      <w:r w:rsidRPr="0FD447C1" w:rsidR="39CC096F">
        <w:rPr>
          <w:noProof w:val="0"/>
          <w:color w:val="404040" w:themeColor="text1" w:themeTint="BF" w:themeShade="FF"/>
          <w:sz w:val="27"/>
          <w:szCs w:val="27"/>
          <w:lang w:val="en-US"/>
        </w:rPr>
        <w:t>Notice the default parameters:</w:t>
      </w:r>
    </w:p>
    <w:p w:rsidR="39CC096F" w:rsidP="0FD447C1" w:rsidRDefault="39CC096F" w14:paraId="6629DFA7" w14:textId="79756F69">
      <w:pPr>
        <w:pStyle w:val="ListParagraph"/>
        <w:numPr>
          <w:ilvl w:val="1"/>
          <w:numId w:val="45"/>
        </w:numPr>
        <w:rPr>
          <w:rFonts w:ascii="Arial" w:hAnsi="Arial" w:eastAsia="Arial" w:cs="Arial"/>
          <w:color w:val="404040" w:themeColor="text1" w:themeTint="BF" w:themeShade="FF"/>
          <w:sz w:val="27"/>
          <w:szCs w:val="27"/>
        </w:rPr>
      </w:pPr>
      <w:r w:rsidRPr="0FD447C1" w:rsidR="39CC096F">
        <w:rPr>
          <w:noProof w:val="0"/>
          <w:color w:val="404040" w:themeColor="text1" w:themeTint="BF" w:themeShade="FF"/>
          <w:sz w:val="27"/>
          <w:szCs w:val="27"/>
          <w:lang w:val="en-US"/>
        </w:rPr>
        <w:t>Disease: Kold (a fictional representation of the common cold)</w:t>
      </w:r>
    </w:p>
    <w:p w:rsidR="39CC096F" w:rsidP="0FD447C1" w:rsidRDefault="39CC096F" w14:paraId="7CACCDDE" w14:textId="39181193">
      <w:pPr>
        <w:pStyle w:val="ListParagraph"/>
        <w:numPr>
          <w:ilvl w:val="1"/>
          <w:numId w:val="45"/>
        </w:numPr>
        <w:rPr>
          <w:rFonts w:ascii="Arial" w:hAnsi="Arial" w:eastAsia="Arial" w:cs="Arial"/>
          <w:color w:val="404040" w:themeColor="text1" w:themeTint="BF" w:themeShade="FF"/>
          <w:sz w:val="27"/>
          <w:szCs w:val="27"/>
        </w:rPr>
      </w:pPr>
      <w:r w:rsidRPr="0FD447C1" w:rsidR="39CC096F">
        <w:rPr>
          <w:noProof w:val="0"/>
          <w:color w:val="404040" w:themeColor="text1" w:themeTint="BF" w:themeShade="FF"/>
          <w:sz w:val="27"/>
          <w:szCs w:val="27"/>
          <w:lang w:val="en-US"/>
        </w:rPr>
        <w:t>Population Density: Medium</w:t>
      </w:r>
    </w:p>
    <w:p w:rsidR="39CC096F" w:rsidP="0FD447C1" w:rsidRDefault="39CC096F" w14:paraId="3A945D02" w14:textId="2627D0BC">
      <w:pPr>
        <w:pStyle w:val="ListParagraph"/>
        <w:numPr>
          <w:ilvl w:val="1"/>
          <w:numId w:val="45"/>
        </w:numPr>
        <w:rPr>
          <w:rFonts w:ascii="Arial" w:hAnsi="Arial" w:eastAsia="Arial" w:cs="Arial"/>
          <w:color w:val="404040" w:themeColor="text1" w:themeTint="BF" w:themeShade="FF"/>
          <w:sz w:val="27"/>
          <w:szCs w:val="27"/>
        </w:rPr>
      </w:pPr>
      <w:r w:rsidRPr="0FD447C1" w:rsidR="39CC096F">
        <w:rPr>
          <w:noProof w:val="0"/>
          <w:color w:val="404040" w:themeColor="text1" w:themeTint="BF" w:themeShade="FF"/>
          <w:sz w:val="27"/>
          <w:szCs w:val="27"/>
          <w:lang w:val="en-US"/>
        </w:rPr>
        <w:t>Population Mixing: None</w:t>
      </w:r>
    </w:p>
    <w:p w:rsidR="39CC096F" w:rsidP="0FD447C1" w:rsidRDefault="39CC096F" w14:paraId="61D854EF" w14:textId="7F0AFA24">
      <w:pPr>
        <w:pStyle w:val="ListParagraph"/>
        <w:numPr>
          <w:ilvl w:val="0"/>
          <w:numId w:val="45"/>
        </w:numPr>
        <w:rPr>
          <w:rFonts w:ascii="Arial" w:hAnsi="Arial" w:eastAsia="Arial" w:cs="Arial"/>
          <w:color w:val="404040" w:themeColor="text1" w:themeTint="BF" w:themeShade="FF"/>
          <w:sz w:val="27"/>
          <w:szCs w:val="27"/>
        </w:rPr>
      </w:pPr>
      <w:r w:rsidRPr="0FD447C1" w:rsidR="39CC096F">
        <w:rPr>
          <w:noProof w:val="0"/>
          <w:color w:val="404040" w:themeColor="text1" w:themeTint="BF" w:themeShade="FF"/>
          <w:sz w:val="27"/>
          <w:szCs w:val="27"/>
          <w:lang w:val="en-US"/>
        </w:rPr>
        <w:t>For the first set of runs, keep the default parameters.</w:t>
      </w:r>
    </w:p>
    <w:p w:rsidR="39CC096F" w:rsidP="197598CF" w:rsidRDefault="39CC096F" w14:paraId="2C7142A2" w14:textId="22778B76">
      <w:pPr>
        <w:pStyle w:val="ListParagraph"/>
        <w:numPr>
          <w:ilvl w:val="0"/>
          <w:numId w:val="45"/>
        </w:numPr>
        <w:rPr>
          <w:rFonts w:ascii="Arial" w:hAnsi="Arial" w:eastAsia="Arial" w:cs="Arial"/>
          <w:color w:val="000000" w:themeColor="text1" w:themeTint="FF" w:themeShade="FF"/>
          <w:sz w:val="27"/>
          <w:szCs w:val="27"/>
        </w:rPr>
      </w:pPr>
      <w:r w:rsidRPr="197598CF" w:rsidR="39CC096F">
        <w:rPr>
          <w:noProof w:val="0"/>
          <w:color w:val="000000" w:themeColor="text1" w:themeTint="FF" w:themeShade="FF"/>
          <w:sz w:val="27"/>
          <w:szCs w:val="27"/>
          <w:lang w:val="en-US"/>
        </w:rPr>
        <w:t>Run the simulation three times</w:t>
      </w:r>
      <w:r w:rsidRPr="197598CF" w:rsidR="63EF5C00">
        <w:rPr>
          <w:noProof w:val="0"/>
          <w:color w:val="000000" w:themeColor="text1" w:themeTint="FF" w:themeShade="FF"/>
          <w:sz w:val="27"/>
          <w:szCs w:val="27"/>
          <w:lang w:val="en-US"/>
        </w:rPr>
        <w:t xml:space="preserve"> (*Note: You can watch the spread slowly by using the ‘Step’ button</w:t>
      </w:r>
      <w:r w:rsidRPr="197598CF" w:rsidR="63EF5C00">
        <w:rPr>
          <w:noProof w:val="0"/>
          <w:color w:val="000000" w:themeColor="text1" w:themeTint="FF" w:themeShade="FF"/>
          <w:sz w:val="27"/>
          <w:szCs w:val="27"/>
          <w:lang w:val="en-US"/>
        </w:rPr>
        <w:t>)</w:t>
      </w:r>
      <w:r w:rsidRPr="197598CF" w:rsidR="39CC096F">
        <w:rPr>
          <w:noProof w:val="0"/>
          <w:color w:val="000000" w:themeColor="text1" w:themeTint="FF" w:themeShade="FF"/>
          <w:sz w:val="27"/>
          <w:szCs w:val="27"/>
          <w:lang w:val="en-US"/>
        </w:rPr>
        <w:t>.</w:t>
      </w:r>
      <w:r w:rsidRPr="197598CF" w:rsidR="39CC096F">
        <w:rPr>
          <w:noProof w:val="0"/>
          <w:color w:val="000000" w:themeColor="text1" w:themeTint="FF" w:themeShade="FF"/>
          <w:sz w:val="27"/>
          <w:szCs w:val="27"/>
          <w:lang w:val="en-US"/>
        </w:rPr>
        <w:t xml:space="preserve"> Notice how the colors change over time. This represents a change in the health status of </w:t>
      </w:r>
      <w:proofErr w:type="gramStart"/>
      <w:r w:rsidRPr="197598CF" w:rsidR="39CC096F">
        <w:rPr>
          <w:noProof w:val="0"/>
          <w:color w:val="000000" w:themeColor="text1" w:themeTint="FF" w:themeShade="FF"/>
          <w:sz w:val="27"/>
          <w:szCs w:val="27"/>
          <w:lang w:val="en-US"/>
        </w:rPr>
        <w:t>each individual</w:t>
      </w:r>
      <w:proofErr w:type="gramEnd"/>
      <w:r w:rsidRPr="197598CF" w:rsidR="39CC096F">
        <w:rPr>
          <w:noProof w:val="0"/>
          <w:color w:val="000000" w:themeColor="text1" w:themeTint="FF" w:themeShade="FF"/>
          <w:sz w:val="27"/>
          <w:szCs w:val="27"/>
          <w:lang w:val="en-US"/>
        </w:rPr>
        <w:t>.</w:t>
      </w:r>
    </w:p>
    <w:p w:rsidR="39CC096F" w:rsidP="0FD447C1" w:rsidRDefault="39CC096F" w14:paraId="083ECBD3" w14:textId="6A6B94E0">
      <w:pPr>
        <w:pStyle w:val="ListParagraph"/>
        <w:numPr>
          <w:ilvl w:val="0"/>
          <w:numId w:val="45"/>
        </w:numPr>
        <w:rPr>
          <w:rFonts w:ascii="Arial" w:hAnsi="Arial" w:eastAsia="Arial" w:cs="Arial"/>
          <w:color w:val="404040" w:themeColor="text1" w:themeTint="BF" w:themeShade="FF"/>
          <w:sz w:val="27"/>
          <w:szCs w:val="27"/>
        </w:rPr>
      </w:pPr>
      <w:r w:rsidRPr="0FD447C1" w:rsidR="39CC096F">
        <w:rPr>
          <w:noProof w:val="0"/>
          <w:color w:val="404040" w:themeColor="text1" w:themeTint="BF" w:themeShade="FF"/>
          <w:sz w:val="27"/>
          <w:szCs w:val="27"/>
          <w:lang w:val="en-US"/>
        </w:rPr>
        <w:t>At the end of each simulation, record your data in the table below.</w:t>
      </w:r>
    </w:p>
    <w:p w:rsidR="39CC096F" w:rsidP="197598CF" w:rsidRDefault="39CC096F" w14:paraId="39FB3698" w14:textId="0ABBD36C">
      <w:pPr>
        <w:pStyle w:val="ListParagraph"/>
        <w:numPr>
          <w:ilvl w:val="0"/>
          <w:numId w:val="45"/>
        </w:numPr>
        <w:rPr>
          <w:rFonts w:ascii="Arial" w:hAnsi="Arial" w:eastAsia="Arial" w:cs="Arial"/>
          <w:color w:val="000000" w:themeColor="text1" w:themeTint="FF" w:themeShade="FF"/>
          <w:sz w:val="27"/>
          <w:szCs w:val="27"/>
        </w:rPr>
      </w:pPr>
      <w:r w:rsidRPr="197598CF" w:rsidR="39CC096F">
        <w:rPr>
          <w:noProof w:val="0"/>
          <w:color w:val="000000" w:themeColor="text1" w:themeTint="FF" w:themeShade="FF"/>
          <w:sz w:val="27"/>
          <w:szCs w:val="27"/>
          <w:lang w:val="en-US"/>
        </w:rPr>
        <w:t xml:space="preserve">Reflect on how a medium population density affected the spread of the Kold. </w:t>
      </w:r>
      <w:r w:rsidRPr="197598CF" w:rsidR="144A6989">
        <w:rPr>
          <w:noProof w:val="0"/>
          <w:color w:val="000000" w:themeColor="text1" w:themeTint="FF" w:themeShade="FF"/>
          <w:sz w:val="27"/>
          <w:szCs w:val="27"/>
          <w:lang w:val="en-US"/>
        </w:rPr>
        <w:t>*You do not need to write anything. Just think about it!</w:t>
      </w:r>
    </w:p>
    <w:p w:rsidR="39CC096F" w:rsidP="0FD447C1" w:rsidRDefault="39CC096F" w14:paraId="7EE4D6D9" w14:textId="2B0CFDD5">
      <w:pPr>
        <w:pStyle w:val="ListParagraph"/>
        <w:numPr>
          <w:ilvl w:val="1"/>
          <w:numId w:val="45"/>
        </w:numPr>
        <w:rPr>
          <w:rFonts w:ascii="Arial" w:hAnsi="Arial" w:eastAsia="Arial" w:cs="Arial"/>
          <w:color w:val="404040" w:themeColor="text1" w:themeTint="BF" w:themeShade="FF"/>
          <w:sz w:val="27"/>
          <w:szCs w:val="27"/>
        </w:rPr>
      </w:pPr>
      <w:r w:rsidRPr="0FD447C1" w:rsidR="39CC096F">
        <w:rPr>
          <w:noProof w:val="0"/>
          <w:color w:val="404040" w:themeColor="text1" w:themeTint="BF" w:themeShade="FF"/>
          <w:sz w:val="27"/>
          <w:szCs w:val="27"/>
          <w:lang w:val="en-US"/>
        </w:rPr>
        <w:t>Did you get the same results each time? Why do you think the results varied?</w:t>
      </w:r>
    </w:p>
    <w:p w:rsidR="39CC096F" w:rsidP="0FD447C1" w:rsidRDefault="39CC096F" w14:paraId="028E488B" w14:textId="32E1949F">
      <w:pPr>
        <w:pStyle w:val="ListParagraph"/>
        <w:numPr>
          <w:ilvl w:val="1"/>
          <w:numId w:val="45"/>
        </w:numPr>
        <w:rPr>
          <w:rFonts w:ascii="Arial" w:hAnsi="Arial" w:eastAsia="Arial" w:cs="Arial"/>
          <w:color w:val="404040" w:themeColor="text1" w:themeTint="BF" w:themeShade="FF"/>
          <w:sz w:val="27"/>
          <w:szCs w:val="27"/>
        </w:rPr>
      </w:pPr>
      <w:r w:rsidRPr="0FD447C1" w:rsidR="39CC096F">
        <w:rPr>
          <w:noProof w:val="0"/>
          <w:color w:val="404040" w:themeColor="text1" w:themeTint="BF" w:themeShade="FF"/>
          <w:sz w:val="27"/>
          <w:szCs w:val="27"/>
          <w:lang w:val="en-US"/>
        </w:rPr>
        <w:t>The Kold lasts five days. How did this affect your results?</w:t>
      </w:r>
    </w:p>
    <w:p w:rsidR="39CC096F" w:rsidP="0FD447C1" w:rsidRDefault="39CC096F" w14:paraId="2B951ABF" w14:textId="24DCC04E">
      <w:pPr>
        <w:pStyle w:val="ListParagraph"/>
        <w:numPr>
          <w:ilvl w:val="1"/>
          <w:numId w:val="45"/>
        </w:numPr>
        <w:rPr>
          <w:rFonts w:ascii="Arial" w:hAnsi="Arial" w:eastAsia="Arial" w:cs="Arial"/>
          <w:color w:val="404040" w:themeColor="text1" w:themeTint="BF" w:themeShade="FF"/>
          <w:sz w:val="27"/>
          <w:szCs w:val="27"/>
        </w:rPr>
      </w:pPr>
      <w:r w:rsidRPr="0FD447C1" w:rsidR="39CC096F">
        <w:rPr>
          <w:noProof w:val="0"/>
          <w:color w:val="404040" w:themeColor="text1" w:themeTint="BF" w:themeShade="FF"/>
          <w:sz w:val="27"/>
          <w:szCs w:val="27"/>
          <w:lang w:val="en-US"/>
        </w:rPr>
        <w:t>What would happen to the results if there were fewer people? Why do you think this?</w:t>
      </w:r>
    </w:p>
    <w:p w:rsidR="39CC096F" w:rsidP="0FD447C1" w:rsidRDefault="39CC096F" w14:paraId="74DC789D" w14:textId="5229D87F">
      <w:pPr>
        <w:pStyle w:val="ListParagraph"/>
        <w:numPr>
          <w:ilvl w:val="1"/>
          <w:numId w:val="45"/>
        </w:numPr>
        <w:rPr>
          <w:rFonts w:ascii="Arial" w:hAnsi="Arial" w:eastAsia="Arial" w:cs="Arial"/>
          <w:color w:val="404040" w:themeColor="text1" w:themeTint="BF" w:themeShade="FF"/>
          <w:sz w:val="27"/>
          <w:szCs w:val="27"/>
        </w:rPr>
      </w:pPr>
      <w:r w:rsidRPr="0FD447C1" w:rsidR="39CC096F">
        <w:rPr>
          <w:noProof w:val="0"/>
          <w:color w:val="404040" w:themeColor="text1" w:themeTint="BF" w:themeShade="FF"/>
          <w:sz w:val="27"/>
          <w:szCs w:val="27"/>
          <w:lang w:val="en-US"/>
        </w:rPr>
        <w:t>What would happen to the results if there were more people? Why do you think this?</w:t>
      </w:r>
    </w:p>
    <w:p w:rsidR="39CC096F" w:rsidP="197598CF" w:rsidRDefault="39CC096F" w14:paraId="111651F0" w14:textId="67505819">
      <w:pPr>
        <w:pStyle w:val="ListParagraph"/>
        <w:numPr>
          <w:ilvl w:val="0"/>
          <w:numId w:val="45"/>
        </w:numPr>
        <w:rPr>
          <w:rFonts w:ascii="Arial" w:hAnsi="Arial" w:eastAsia="Arial" w:cs="Arial"/>
          <w:noProof w:val="0"/>
          <w:color w:val="000000" w:themeColor="text1" w:themeTint="FF" w:themeShade="FF"/>
          <w:sz w:val="27"/>
          <w:szCs w:val="27"/>
          <w:lang w:val="en-US"/>
        </w:rPr>
      </w:pPr>
      <w:r w:rsidRPr="197598CF" w:rsidR="39CC096F">
        <w:rPr>
          <w:noProof w:val="0"/>
          <w:color w:val="000000" w:themeColor="text1" w:themeTint="FF" w:themeShade="FF"/>
          <w:sz w:val="27"/>
          <w:szCs w:val="27"/>
          <w:lang w:val="en-US"/>
        </w:rPr>
        <w:t xml:space="preserve">Change the population density to low. Run the simulation three times and record your results. </w:t>
      </w:r>
    </w:p>
    <w:p w:rsidR="39CC096F" w:rsidP="197598CF" w:rsidRDefault="39CC096F" w14:paraId="59732C40" w14:textId="27F626FF">
      <w:pPr>
        <w:pStyle w:val="ListParagraph"/>
        <w:numPr>
          <w:ilvl w:val="0"/>
          <w:numId w:val="45"/>
        </w:numPr>
        <w:rPr>
          <w:rFonts w:ascii="Arial" w:hAnsi="Arial" w:eastAsia="Arial" w:cs="Arial"/>
          <w:color w:val="000000" w:themeColor="text1" w:themeTint="FF" w:themeShade="FF"/>
          <w:sz w:val="27"/>
          <w:szCs w:val="27"/>
        </w:rPr>
      </w:pPr>
      <w:r w:rsidRPr="197598CF" w:rsidR="39CC096F">
        <w:rPr>
          <w:noProof w:val="0"/>
          <w:color w:val="000000" w:themeColor="text1" w:themeTint="FF" w:themeShade="FF"/>
          <w:sz w:val="27"/>
          <w:szCs w:val="27"/>
          <w:lang w:val="en-US"/>
        </w:rPr>
        <w:t xml:space="preserve">Change the population density to high. Run the simulation three times and record your results. </w:t>
      </w:r>
    </w:p>
    <w:p w:rsidR="00B427B2" w:rsidP="00611628" w:rsidRDefault="00B427B2" w14:paraId="550D5224" w14:textId="70DC183B">
      <w:pPr>
        <w:pStyle w:val="ActivitySection"/>
        <w:ind w:left="0"/>
        <w:contextualSpacing w:val="0"/>
        <w:rPr>
          <w:b w:val="0"/>
          <w:sz w:val="24"/>
          <w:szCs w:val="24"/>
        </w:rPr>
      </w:pPr>
    </w:p>
    <w:p w:rsidR="00B427B2" w:rsidP="00B427B2" w:rsidRDefault="00B427B2" w14:paraId="3A6D2B66" w14:textId="4FB7A826">
      <w:pPr>
        <w:pStyle w:val="ActivitySection"/>
        <w:ind w:left="0"/>
        <w:contextualSpacing w:val="0"/>
        <w:rPr>
          <w:sz w:val="28"/>
        </w:rPr>
      </w:pPr>
      <w:r>
        <w:rPr>
          <w:color w:val="002B52"/>
          <w:sz w:val="40"/>
          <w:szCs w:val="48"/>
        </w:rPr>
        <w:t xml:space="preserve">Activity </w:t>
      </w:r>
      <w:r>
        <w:rPr>
          <w:color w:val="002B52"/>
          <w:sz w:val="40"/>
          <w:szCs w:val="48"/>
        </w:rPr>
        <w:t>2</w:t>
      </w:r>
      <w:r w:rsidR="00610C6D">
        <w:rPr>
          <w:color w:val="002B52"/>
          <w:sz w:val="40"/>
          <w:szCs w:val="48"/>
        </w:rPr>
        <w:t>:</w:t>
      </w:r>
      <w:r>
        <w:rPr>
          <w:color w:val="002B52"/>
          <w:sz w:val="40"/>
          <w:szCs w:val="48"/>
        </w:rPr>
        <w:t xml:space="preserve"> </w:t>
      </w:r>
      <w:r w:rsidR="00610C6D">
        <w:rPr>
          <w:color w:val="002B52"/>
          <w:sz w:val="40"/>
          <w:szCs w:val="48"/>
        </w:rPr>
        <w:t>Virtual Ecosystem</w:t>
      </w:r>
      <w:r>
        <w:rPr>
          <w:color w:val="002B52"/>
          <w:sz w:val="40"/>
          <w:szCs w:val="48"/>
        </w:rPr>
        <w:t xml:space="preserve"> Data Sheet</w:t>
      </w:r>
    </w:p>
    <w:tbl>
      <w:tblPr>
        <w:tblW w:w="10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650"/>
        <w:gridCol w:w="1725"/>
        <w:gridCol w:w="1530"/>
        <w:gridCol w:w="1954"/>
        <w:gridCol w:w="2302"/>
      </w:tblGrid>
      <w:tr w:rsidRPr="001D2989" w:rsidR="001D637D" w:rsidTr="0FD447C1" w14:paraId="449040CA" w14:textId="77777777">
        <w:tc>
          <w:tcPr>
            <w:tcW w:w="175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shd w:val="clear" w:color="auto" w:fill="A3C08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P="0FD447C1" w:rsidRDefault="001D637D" w14:paraId="35DAFA4C" w14:textId="77777777" w14:noSpellErr="1">
            <w:pPr>
              <w:spacing w:after="0"/>
              <w:ind w:left="0"/>
              <w:jc w:val="center"/>
              <w:rPr>
                <w:rFonts w:ascii="inherit" w:hAnsi="inherit"/>
                <w:b w:val="1"/>
                <w:bCs w:val="1"/>
                <w:color w:val="FFFFFF"/>
                <w:sz w:val="19"/>
                <w:szCs w:val="19"/>
              </w:rPr>
            </w:pPr>
            <w:r w:rsidRPr="0FD447C1" w:rsidR="0C8FD685">
              <w:rPr>
                <w:rFonts w:ascii="inherit" w:hAnsi="inherit"/>
                <w:b w:val="1"/>
                <w:bCs w:val="1"/>
                <w:color w:val="FFFFFF" w:themeColor="background1" w:themeTint="FF" w:themeShade="FF"/>
                <w:sz w:val="19"/>
                <w:szCs w:val="19"/>
              </w:rPr>
              <w:t>Population Density</w:t>
            </w:r>
          </w:p>
        </w:tc>
        <w:tc>
          <w:tcPr>
            <w:tcW w:w="165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shd w:val="clear" w:color="auto" w:fill="A3C08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P="0FD447C1" w:rsidRDefault="001D637D" w14:paraId="2CC0FF6A" w14:textId="77777777" w14:noSpellErr="1">
            <w:pPr>
              <w:jc w:val="center"/>
              <w:rPr>
                <w:rFonts w:ascii="inherit" w:hAnsi="inherit"/>
                <w:b w:val="1"/>
                <w:bCs w:val="1"/>
                <w:color w:val="FFFFFF"/>
                <w:sz w:val="19"/>
                <w:szCs w:val="19"/>
              </w:rPr>
            </w:pPr>
            <w:r w:rsidRPr="0FD447C1" w:rsidR="0C8FD685">
              <w:rPr>
                <w:rFonts w:ascii="inherit" w:hAnsi="inherit"/>
                <w:b w:val="1"/>
                <w:bCs w:val="1"/>
                <w:color w:val="FFFFFF" w:themeColor="background1" w:themeTint="FF" w:themeShade="FF"/>
                <w:sz w:val="19"/>
                <w:szCs w:val="19"/>
              </w:rPr>
              <w:t>Population Number</w:t>
            </w:r>
          </w:p>
        </w:tc>
        <w:tc>
          <w:tcPr>
            <w:tcW w:w="172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shd w:val="clear" w:color="auto" w:fill="A3C08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P="0FD447C1" w:rsidRDefault="001D637D" w14:paraId="03135C21" w14:textId="77777777" w14:noSpellErr="1">
            <w:pPr>
              <w:jc w:val="center"/>
              <w:rPr>
                <w:rFonts w:ascii="inherit" w:hAnsi="inherit"/>
                <w:b w:val="1"/>
                <w:bCs w:val="1"/>
                <w:color w:val="FFFFFF"/>
                <w:sz w:val="19"/>
                <w:szCs w:val="19"/>
              </w:rPr>
            </w:pPr>
            <w:r w:rsidRPr="0FD447C1" w:rsidR="0C8FD685">
              <w:rPr>
                <w:rFonts w:ascii="inherit" w:hAnsi="inherit"/>
                <w:b w:val="1"/>
                <w:bCs w:val="1"/>
                <w:color w:val="FFFFFF" w:themeColor="background1" w:themeTint="FF" w:themeShade="FF"/>
                <w:sz w:val="19"/>
                <w:szCs w:val="19"/>
              </w:rPr>
              <w:t>Starting Number of Contagious People</w:t>
            </w:r>
          </w:p>
        </w:tc>
        <w:tc>
          <w:tcPr>
            <w:tcW w:w="153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shd w:val="clear" w:color="auto" w:fill="A3C08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P="0FD447C1" w:rsidRDefault="001D637D" w14:paraId="18C21091" w14:textId="77777777" w14:noSpellErr="1">
            <w:pPr>
              <w:jc w:val="center"/>
              <w:rPr>
                <w:rFonts w:ascii="inherit" w:hAnsi="inherit"/>
                <w:b w:val="1"/>
                <w:bCs w:val="1"/>
                <w:color w:val="FFFFFF"/>
                <w:sz w:val="19"/>
                <w:szCs w:val="19"/>
              </w:rPr>
            </w:pPr>
            <w:r w:rsidRPr="0FD447C1" w:rsidR="0C8FD685">
              <w:rPr>
                <w:rFonts w:ascii="inherit" w:hAnsi="inherit"/>
                <w:b w:val="1"/>
                <w:bCs w:val="1"/>
                <w:color w:val="FFFFFF" w:themeColor="background1" w:themeTint="FF" w:themeShade="FF"/>
                <w:sz w:val="19"/>
                <w:szCs w:val="19"/>
              </w:rPr>
              <w:t>Sick Days Reported</w:t>
            </w:r>
          </w:p>
        </w:tc>
        <w:tc>
          <w:tcPr>
            <w:tcW w:w="1954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shd w:val="clear" w:color="auto" w:fill="A3C08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P="0FD447C1" w:rsidRDefault="001D637D" w14:paraId="68025574" w14:textId="77777777" w14:noSpellErr="1">
            <w:pPr>
              <w:jc w:val="center"/>
              <w:rPr>
                <w:rFonts w:ascii="inherit" w:hAnsi="inherit"/>
                <w:b w:val="1"/>
                <w:bCs w:val="1"/>
                <w:color w:val="FFFFFF"/>
                <w:sz w:val="19"/>
                <w:szCs w:val="19"/>
              </w:rPr>
            </w:pPr>
            <w:r w:rsidRPr="0FD447C1" w:rsidR="0C8FD685">
              <w:rPr>
                <w:rFonts w:ascii="inherit" w:hAnsi="inherit"/>
                <w:b w:val="1"/>
                <w:bCs w:val="1"/>
                <w:color w:val="FFFFFF" w:themeColor="background1" w:themeTint="FF" w:themeShade="FF"/>
                <w:sz w:val="19"/>
                <w:szCs w:val="19"/>
              </w:rPr>
              <w:t>Ending Number of Contagious People</w:t>
            </w:r>
          </w:p>
        </w:tc>
        <w:tc>
          <w:tcPr>
            <w:tcW w:w="2302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shd w:val="clear" w:color="auto" w:fill="A3C08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P="0FD447C1" w:rsidRDefault="001D637D" w14:noSpellErr="1" w14:paraId="598B6729" w14:textId="2122C011">
            <w:pPr>
              <w:jc w:val="center"/>
              <w:rPr>
                <w:rFonts w:ascii="inherit" w:hAnsi="inherit"/>
                <w:b w:val="1"/>
                <w:bCs w:val="1"/>
                <w:color w:val="FFFFFF" w:themeColor="background1" w:themeTint="FF" w:themeShade="FF"/>
                <w:sz w:val="19"/>
                <w:szCs w:val="19"/>
              </w:rPr>
            </w:pPr>
            <w:r w:rsidRPr="0FD447C1" w:rsidR="0C8FD685">
              <w:rPr>
                <w:rFonts w:ascii="inherit" w:hAnsi="inherit"/>
                <w:b w:val="1"/>
                <w:bCs w:val="1"/>
                <w:color w:val="FFFFFF" w:themeColor="background1" w:themeTint="FF" w:themeShade="FF"/>
                <w:sz w:val="19"/>
                <w:szCs w:val="19"/>
              </w:rPr>
              <w:t>Contagion Rate</w:t>
            </w:r>
          </w:p>
          <w:p w:rsidRPr="001D2989" w:rsidR="001D637D" w:rsidP="0FD447C1" w:rsidRDefault="001D637D" w14:paraId="3C953E9F" w14:textId="250426D7">
            <w:pPr>
              <w:pStyle w:val="Normal"/>
              <w:jc w:val="center"/>
              <w:rPr>
                <w:rFonts w:ascii="inherit" w:hAnsi="inherit"/>
                <w:b w:val="1"/>
                <w:bCs w:val="1"/>
                <w:color w:val="FFFFFF"/>
                <w:sz w:val="19"/>
                <w:szCs w:val="19"/>
              </w:rPr>
            </w:pPr>
            <w:r w:rsidRPr="0FD447C1" w:rsidR="61B1CCCA">
              <w:rPr>
                <w:rFonts w:ascii="inherit" w:hAnsi="inherit"/>
                <w:b w:val="1"/>
                <w:bCs w:val="1"/>
                <w:color w:val="FFFFFF" w:themeColor="background1" w:themeTint="FF" w:themeShade="FF"/>
                <w:sz w:val="19"/>
                <w:szCs w:val="19"/>
              </w:rPr>
              <w:t>(per capita)</w:t>
            </w:r>
          </w:p>
        </w:tc>
      </w:tr>
      <w:tr w:rsidRPr="001D2989" w:rsidR="001D637D" w:rsidTr="0FD447C1" w14:paraId="1564F914" w14:textId="77777777">
        <w:tc>
          <w:tcPr>
            <w:tcW w:w="175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6D1255DA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  <w:r w:rsidRPr="001D2989">
              <w:rPr>
                <w:rFonts w:ascii="inherit" w:hAnsi="inherit"/>
                <w:color w:val="666666"/>
                <w:sz w:val="19"/>
                <w:szCs w:val="18"/>
              </w:rPr>
              <w:t>Medium</w:t>
            </w:r>
          </w:p>
        </w:tc>
        <w:tc>
          <w:tcPr>
            <w:tcW w:w="165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73748F8B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72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59B3B15E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53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5DA85650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954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1E041BDF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2302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1EAE0791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</w:tr>
      <w:tr w:rsidRPr="001D2989" w:rsidR="001D637D" w:rsidTr="0FD447C1" w14:paraId="4B8BF9AE" w14:textId="77777777">
        <w:tc>
          <w:tcPr>
            <w:tcW w:w="175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5DB43EF8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  <w:r w:rsidRPr="001D2989">
              <w:rPr>
                <w:rFonts w:ascii="inherit" w:hAnsi="inherit"/>
                <w:color w:val="666666"/>
                <w:sz w:val="19"/>
                <w:szCs w:val="18"/>
              </w:rPr>
              <w:t>Run 1</w:t>
            </w:r>
          </w:p>
        </w:tc>
        <w:tc>
          <w:tcPr>
            <w:tcW w:w="165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66E08D9A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72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4FA54129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53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11C1912C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954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49EAFF34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2302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574D4CE6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</w:tr>
      <w:tr w:rsidRPr="001D2989" w:rsidR="001D637D" w:rsidTr="0FD447C1" w14:paraId="30379928" w14:textId="77777777">
        <w:tc>
          <w:tcPr>
            <w:tcW w:w="175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53F67827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  <w:r w:rsidRPr="001D2989">
              <w:rPr>
                <w:rFonts w:ascii="inherit" w:hAnsi="inherit"/>
                <w:color w:val="666666"/>
                <w:sz w:val="19"/>
                <w:szCs w:val="18"/>
              </w:rPr>
              <w:t>Run 2</w:t>
            </w:r>
          </w:p>
        </w:tc>
        <w:tc>
          <w:tcPr>
            <w:tcW w:w="165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316C583F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72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248227D4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53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303EB9AC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954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7165C42A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2302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68236070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</w:tr>
      <w:tr w:rsidRPr="001D2989" w:rsidR="001D637D" w:rsidTr="0FD447C1" w14:paraId="4D09F426" w14:textId="77777777">
        <w:tc>
          <w:tcPr>
            <w:tcW w:w="175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5FFB5FA8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  <w:r w:rsidRPr="001D2989">
              <w:rPr>
                <w:rFonts w:ascii="inherit" w:hAnsi="inherit"/>
                <w:color w:val="666666"/>
                <w:sz w:val="19"/>
                <w:szCs w:val="18"/>
              </w:rPr>
              <w:t>Run 3</w:t>
            </w:r>
          </w:p>
        </w:tc>
        <w:tc>
          <w:tcPr>
            <w:tcW w:w="165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49919EDA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72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7287DD78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53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61484159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954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2BFFDDCF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2302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11ED05F3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</w:tr>
      <w:tr w:rsidRPr="001D2989" w:rsidR="001D637D" w:rsidTr="0FD447C1" w14:paraId="2256F4B4" w14:textId="77777777">
        <w:tc>
          <w:tcPr>
            <w:tcW w:w="175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11E82A7A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65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12B2478A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72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5C6F3BF8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53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325C73D5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954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1FD48AF2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2302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37E33437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</w:tr>
      <w:tr w:rsidRPr="001D2989" w:rsidR="001D637D" w:rsidTr="0FD447C1" w14:paraId="403926AE" w14:textId="77777777">
        <w:tc>
          <w:tcPr>
            <w:tcW w:w="175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7CF6653E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  <w:r w:rsidRPr="001D2989">
              <w:rPr>
                <w:rFonts w:ascii="inherit" w:hAnsi="inherit"/>
                <w:color w:val="666666"/>
                <w:sz w:val="19"/>
                <w:szCs w:val="18"/>
              </w:rPr>
              <w:t>Low</w:t>
            </w:r>
          </w:p>
        </w:tc>
        <w:tc>
          <w:tcPr>
            <w:tcW w:w="165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13970326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72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23607397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53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463F36D4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954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02274E18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2302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38EB917C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</w:tr>
      <w:tr w:rsidRPr="001D2989" w:rsidR="001D637D" w:rsidTr="0FD447C1" w14:paraId="39FDEC06" w14:textId="77777777">
        <w:tc>
          <w:tcPr>
            <w:tcW w:w="175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6B8DA984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  <w:r w:rsidRPr="001D2989">
              <w:rPr>
                <w:rFonts w:ascii="inherit" w:hAnsi="inherit"/>
                <w:color w:val="666666"/>
                <w:sz w:val="19"/>
                <w:szCs w:val="18"/>
              </w:rPr>
              <w:t>Run 1</w:t>
            </w:r>
          </w:p>
        </w:tc>
        <w:tc>
          <w:tcPr>
            <w:tcW w:w="165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34AD11A8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72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6E8B38AA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53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6E09BB67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954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0667631F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2302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475243C0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</w:tr>
      <w:tr w:rsidRPr="001D2989" w:rsidR="001D637D" w:rsidTr="0FD447C1" w14:paraId="1DBBC2A3" w14:textId="77777777">
        <w:tc>
          <w:tcPr>
            <w:tcW w:w="175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5D5482C3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  <w:r w:rsidRPr="001D2989">
              <w:rPr>
                <w:rFonts w:ascii="inherit" w:hAnsi="inherit"/>
                <w:color w:val="666666"/>
                <w:sz w:val="19"/>
                <w:szCs w:val="18"/>
              </w:rPr>
              <w:t>Run 2</w:t>
            </w:r>
          </w:p>
        </w:tc>
        <w:tc>
          <w:tcPr>
            <w:tcW w:w="165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0E2951DA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72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6235D7F5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53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46AAC1F2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954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1FDF48FE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2302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53FFF736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</w:tr>
      <w:tr w:rsidRPr="001D2989" w:rsidR="001D637D" w:rsidTr="0FD447C1" w14:paraId="6473C921" w14:textId="77777777">
        <w:tc>
          <w:tcPr>
            <w:tcW w:w="175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4726AFE5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  <w:r w:rsidRPr="001D2989">
              <w:rPr>
                <w:rFonts w:ascii="inherit" w:hAnsi="inherit"/>
                <w:color w:val="666666"/>
                <w:sz w:val="19"/>
                <w:szCs w:val="18"/>
              </w:rPr>
              <w:t>Run 3</w:t>
            </w:r>
          </w:p>
        </w:tc>
        <w:tc>
          <w:tcPr>
            <w:tcW w:w="165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3236C560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72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7A3EBDE7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53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54083270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954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5983E5B4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2302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340FFD43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</w:tr>
      <w:tr w:rsidRPr="001D2989" w:rsidR="001D637D" w:rsidTr="0FD447C1" w14:paraId="7A0B5ABC" w14:textId="77777777">
        <w:tc>
          <w:tcPr>
            <w:tcW w:w="175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48F7F65E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65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6BB345E5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72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578D428C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53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613EE57A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954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44F65362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2302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38E9BD2E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</w:tr>
      <w:tr w:rsidRPr="001D2989" w:rsidR="001D637D" w:rsidTr="0FD447C1" w14:paraId="68DA906E" w14:textId="77777777">
        <w:tc>
          <w:tcPr>
            <w:tcW w:w="175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20A4D403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  <w:r w:rsidRPr="001D2989">
              <w:rPr>
                <w:rFonts w:ascii="inherit" w:hAnsi="inherit"/>
                <w:color w:val="666666"/>
                <w:sz w:val="19"/>
                <w:szCs w:val="18"/>
              </w:rPr>
              <w:t>High</w:t>
            </w:r>
          </w:p>
        </w:tc>
        <w:tc>
          <w:tcPr>
            <w:tcW w:w="165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6E66385A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72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628CB68D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53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4B4421C1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954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0FCFBD7C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2302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2FA505C1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</w:tr>
      <w:tr w:rsidRPr="001D2989" w:rsidR="001D637D" w:rsidTr="0FD447C1" w14:paraId="776C6750" w14:textId="77777777">
        <w:tc>
          <w:tcPr>
            <w:tcW w:w="175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23E3CB91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  <w:r w:rsidRPr="001D2989">
              <w:rPr>
                <w:rFonts w:ascii="inherit" w:hAnsi="inherit"/>
                <w:color w:val="666666"/>
                <w:sz w:val="19"/>
                <w:szCs w:val="18"/>
              </w:rPr>
              <w:t>Run 1</w:t>
            </w:r>
          </w:p>
        </w:tc>
        <w:tc>
          <w:tcPr>
            <w:tcW w:w="165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750539F6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72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648D8CB9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53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255C86E0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954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69AF07E7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2302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7ACF2286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</w:tr>
      <w:tr w:rsidRPr="001D2989" w:rsidR="001D637D" w:rsidTr="0FD447C1" w14:paraId="4EB3F7D1" w14:textId="77777777">
        <w:tc>
          <w:tcPr>
            <w:tcW w:w="175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14C452FD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  <w:r w:rsidRPr="001D2989">
              <w:rPr>
                <w:rFonts w:ascii="inherit" w:hAnsi="inherit"/>
                <w:color w:val="666666"/>
                <w:sz w:val="19"/>
                <w:szCs w:val="18"/>
              </w:rPr>
              <w:t>Run 2</w:t>
            </w:r>
          </w:p>
        </w:tc>
        <w:tc>
          <w:tcPr>
            <w:tcW w:w="165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4AB06F2E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72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6DA6052F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53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1521D53C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954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4DFE2DB2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2302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2B2BE9C5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</w:tr>
      <w:tr w:rsidRPr="001D2989" w:rsidR="001D637D" w:rsidTr="0FD447C1" w14:paraId="75CCE698" w14:textId="77777777">
        <w:tc>
          <w:tcPr>
            <w:tcW w:w="175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6936F12D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  <w:r w:rsidRPr="001D2989">
              <w:rPr>
                <w:rFonts w:ascii="inherit" w:hAnsi="inherit"/>
                <w:color w:val="666666"/>
                <w:sz w:val="19"/>
                <w:szCs w:val="18"/>
              </w:rPr>
              <w:t>Run 3</w:t>
            </w:r>
          </w:p>
        </w:tc>
        <w:tc>
          <w:tcPr>
            <w:tcW w:w="165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7BCF4CE5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72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5AC5EF91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53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7684699C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1954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50D48101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  <w:tc>
          <w:tcPr>
            <w:tcW w:w="2302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1D2989" w:rsidR="001D637D" w:rsidRDefault="001D637D" w14:paraId="0365DC9B" w14:textId="77777777">
            <w:pPr>
              <w:rPr>
                <w:rFonts w:ascii="inherit" w:hAnsi="inherit"/>
                <w:color w:val="666666"/>
                <w:sz w:val="19"/>
                <w:szCs w:val="18"/>
              </w:rPr>
            </w:pPr>
          </w:p>
        </w:tc>
      </w:tr>
      <w:tr w:rsidR="0FD447C1" w:rsidTr="0FD447C1" w14:paraId="4F107EE3">
        <w:tc>
          <w:tcPr>
            <w:tcW w:w="175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FD447C1" w:rsidP="0FD447C1" w:rsidRDefault="0FD447C1" w14:paraId="64CF9782" w14:textId="23877D11">
            <w:pPr>
              <w:pStyle w:val="Normal"/>
              <w:rPr>
                <w:rFonts w:ascii="inherit" w:hAnsi="inherit"/>
                <w:color w:val="666666"/>
                <w:sz w:val="19"/>
                <w:szCs w:val="19"/>
              </w:rPr>
            </w:pPr>
          </w:p>
        </w:tc>
        <w:tc>
          <w:tcPr>
            <w:tcW w:w="165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FD447C1" w:rsidP="0FD447C1" w:rsidRDefault="0FD447C1" w14:paraId="62B5BCE3" w14:textId="5136A107">
            <w:pPr>
              <w:pStyle w:val="Normal"/>
              <w:rPr>
                <w:rFonts w:ascii="inherit" w:hAnsi="inherit"/>
                <w:color w:val="666666"/>
                <w:sz w:val="19"/>
                <w:szCs w:val="19"/>
              </w:rPr>
            </w:pPr>
          </w:p>
        </w:tc>
        <w:tc>
          <w:tcPr>
            <w:tcW w:w="1725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FD447C1" w:rsidP="0FD447C1" w:rsidRDefault="0FD447C1" w14:paraId="18116756" w14:textId="556F6D5D">
            <w:pPr>
              <w:pStyle w:val="Normal"/>
              <w:rPr>
                <w:rFonts w:ascii="inherit" w:hAnsi="inherit"/>
                <w:color w:val="666666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FD447C1" w:rsidP="0FD447C1" w:rsidRDefault="0FD447C1" w14:paraId="6AB6C885" w14:textId="0488A027">
            <w:pPr>
              <w:pStyle w:val="Normal"/>
              <w:rPr>
                <w:rFonts w:ascii="inherit" w:hAnsi="inherit"/>
                <w:color w:val="666666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FD447C1" w:rsidP="0FD447C1" w:rsidRDefault="0FD447C1" w14:paraId="26276EC2" w14:textId="192941FA">
            <w:pPr>
              <w:pStyle w:val="Normal"/>
              <w:rPr>
                <w:rFonts w:ascii="inherit" w:hAnsi="inherit"/>
                <w:color w:val="666666"/>
                <w:sz w:val="19"/>
                <w:szCs w:val="19"/>
              </w:rPr>
            </w:pPr>
          </w:p>
        </w:tc>
        <w:tc>
          <w:tcPr>
            <w:tcW w:w="2302" w:type="dxa"/>
            <w:tcBorders>
              <w:top w:val="single" w:color="6CA442" w:sz="6" w:space="0"/>
              <w:left w:val="single" w:color="6CA442" w:sz="6" w:space="0"/>
              <w:bottom w:val="single" w:color="6CA442" w:sz="6" w:space="0"/>
              <w:right w:val="single" w:color="6CA442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FD447C1" w:rsidP="0FD447C1" w:rsidRDefault="0FD447C1" w14:paraId="681F450C" w14:textId="4A24A5AA">
            <w:pPr>
              <w:pStyle w:val="Normal"/>
              <w:rPr>
                <w:rFonts w:ascii="inherit" w:hAnsi="inherit"/>
                <w:color w:val="666666"/>
                <w:sz w:val="19"/>
                <w:szCs w:val="19"/>
              </w:rPr>
            </w:pPr>
          </w:p>
        </w:tc>
      </w:tr>
    </w:tbl>
    <w:p w:rsidRPr="00B0492A" w:rsidR="00B0492A" w:rsidP="0FD447C1" w:rsidRDefault="00B0492A" w14:paraId="370BAE4D" w14:textId="6396735E">
      <w:pPr>
        <w:spacing w:before="0" w:after="0"/>
        <w:ind/>
        <w:textAlignment w:val="baseline"/>
      </w:pPr>
    </w:p>
    <w:p w:rsidRPr="00B0492A" w:rsidR="00B0492A" w:rsidP="197598CF" w:rsidRDefault="00B0492A" w14:paraId="7592ACE1" w14:textId="38C81007">
      <w:pPr>
        <w:pStyle w:val="ListParagraph"/>
        <w:numPr>
          <w:ilvl w:val="0"/>
          <w:numId w:val="45"/>
        </w:numPr>
        <w:spacing w:before="0" w:after="0"/>
        <w:ind/>
        <w:textAlignment w:val="baseline"/>
        <w:rPr>
          <w:rFonts w:ascii="Arial" w:hAnsi="Arial" w:eastAsia="Arial" w:cs="Arial"/>
          <w:noProof w:val="0"/>
          <w:color w:val="000000" w:themeColor="text1" w:themeTint="FF" w:themeShade="FF"/>
          <w:sz w:val="27"/>
          <w:szCs w:val="27"/>
          <w:lang w:val="en-US"/>
        </w:rPr>
      </w:pPr>
      <w:r w:rsidRPr="197598CF" w:rsidR="49609C9D">
        <w:rPr>
          <w:noProof w:val="0"/>
          <w:color w:val="000000" w:themeColor="text1" w:themeTint="FF" w:themeShade="FF"/>
          <w:sz w:val="27"/>
          <w:szCs w:val="27"/>
          <w:lang w:val="en-US"/>
        </w:rPr>
        <w:t>Open the disease details for the Kold.</w:t>
      </w:r>
      <w:r w:rsidR="49609C9D">
        <w:drawing>
          <wp:inline wp14:editId="13DE9EF7" wp14:anchorId="35076A8B">
            <wp:extent cx="3876675" cy="2667000"/>
            <wp:effectExtent l="0" t="0" r="0" b="0"/>
            <wp:docPr id="18040929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2259d87d2d5492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66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0492A" w:rsidR="00B0492A" w:rsidP="197598CF" w:rsidRDefault="00B0492A" w14:paraId="5E9F5A8D" w14:textId="622FE87C">
      <w:pPr>
        <w:pStyle w:val="ListParagraph"/>
        <w:numPr>
          <w:ilvl w:val="0"/>
          <w:numId w:val="45"/>
        </w:numPr>
        <w:spacing w:before="0" w:after="0"/>
        <w:ind/>
        <w:textAlignment w:val="baseline"/>
        <w:rPr>
          <w:rFonts w:ascii="Arial" w:hAnsi="Arial" w:eastAsia="Arial" w:cs="Arial"/>
          <w:color w:val="000000" w:themeColor="text1" w:themeTint="FF" w:themeShade="FF"/>
          <w:sz w:val="27"/>
          <w:szCs w:val="27"/>
        </w:rPr>
      </w:pPr>
      <w:r w:rsidRPr="197598CF" w:rsidR="49609C9D">
        <w:rPr>
          <w:noProof w:val="0"/>
          <w:color w:val="000000" w:themeColor="text1" w:themeTint="FF" w:themeShade="FF"/>
          <w:sz w:val="27"/>
          <w:szCs w:val="27"/>
          <w:lang w:val="en-US"/>
        </w:rPr>
        <w:t>What do you think will happen if you change these parameters? Why do you think this?</w:t>
      </w:r>
      <w:r w:rsidRPr="197598CF" w:rsidR="4930C727">
        <w:rPr>
          <w:noProof w:val="0"/>
          <w:color w:val="000000" w:themeColor="text1" w:themeTint="FF" w:themeShade="FF"/>
          <w:sz w:val="27"/>
          <w:szCs w:val="27"/>
          <w:lang w:val="en-US"/>
        </w:rPr>
        <w:t xml:space="preserve"> (Just think about it. You do not have to write anything down.)</w:t>
      </w:r>
    </w:p>
    <w:p w:rsidRPr="00B0492A" w:rsidR="00B0492A" w:rsidP="0FD447C1" w:rsidRDefault="00B0492A" w14:paraId="2414ED9D" w14:textId="07BC7DD6">
      <w:pPr>
        <w:pStyle w:val="ActivitySection"/>
        <w:spacing w:before="0" w:after="0"/>
        <w:ind w:left="0"/>
        <w:textAlignment w:val="baseline"/>
        <w:rPr>
          <w:b w:val="0"/>
          <w:bCs w:val="0"/>
          <w:sz w:val="24"/>
          <w:szCs w:val="24"/>
        </w:rPr>
      </w:pPr>
    </w:p>
    <w:p w:rsidRPr="00B0492A" w:rsidR="00B0492A" w:rsidP="197598CF" w:rsidRDefault="00B0492A" w14:paraId="5CCD96D8" w14:textId="55812987">
      <w:pPr>
        <w:pStyle w:val="ListParagraph"/>
        <w:numPr>
          <w:ilvl w:val="0"/>
          <w:numId w:val="45"/>
        </w:numPr>
        <w:spacing w:before="0" w:after="0"/>
        <w:ind/>
        <w:textAlignment w:val="baseline"/>
        <w:rPr>
          <w:rFonts w:ascii="Proxima Nova" w:hAnsi="Proxima Nova" w:eastAsia="Proxima Nova" w:cs="Proxima Nova"/>
          <w:noProof w:val="0"/>
          <w:color w:val="000000" w:themeColor="text1" w:themeTint="FF" w:themeShade="FF"/>
          <w:sz w:val="27"/>
          <w:szCs w:val="27"/>
          <w:lang w:val="en-US"/>
        </w:rPr>
      </w:pPr>
      <w:r w:rsidRPr="197598CF" w:rsidR="396255ED">
        <w:rPr>
          <w:rFonts w:ascii="Proxima Nova" w:hAnsi="Proxima Nova" w:eastAsia="Proxima Nova" w:cs="Proxima Nova"/>
          <w:b w:val="1"/>
          <w:bCs w:val="1"/>
          <w:noProof w:val="0"/>
          <w:color w:val="000000" w:themeColor="text1" w:themeTint="FF" w:themeShade="FF"/>
          <w:sz w:val="27"/>
          <w:szCs w:val="27"/>
          <w:lang w:val="en-US"/>
        </w:rPr>
        <w:t>One at a time</w:t>
      </w:r>
      <w:r w:rsidRPr="197598CF" w:rsidR="396255ED">
        <w:rPr>
          <w:rFonts w:ascii="Proxima Nova" w:hAnsi="Proxima Nova" w:eastAsia="Proxima Nova" w:cs="Proxima Nova"/>
          <w:noProof w:val="0"/>
          <w:color w:val="000000" w:themeColor="text1" w:themeTint="FF" w:themeShade="FF"/>
          <w:sz w:val="27"/>
          <w:szCs w:val="27"/>
          <w:lang w:val="en-US"/>
        </w:rPr>
        <w:t>, make each of the parameter changes in the table</w:t>
      </w:r>
      <w:r w:rsidRPr="197598CF" w:rsidR="7C05F2FD">
        <w:rPr>
          <w:rFonts w:ascii="Proxima Nova" w:hAnsi="Proxima Nova" w:eastAsia="Proxima Nova" w:cs="Proxima Nova"/>
          <w:noProof w:val="0"/>
          <w:color w:val="000000" w:themeColor="text1" w:themeTint="FF" w:themeShade="FF"/>
          <w:sz w:val="27"/>
          <w:szCs w:val="27"/>
          <w:lang w:val="en-US"/>
        </w:rPr>
        <w:t xml:space="preserve"> below</w:t>
      </w:r>
      <w:r w:rsidRPr="197598CF" w:rsidR="396255ED">
        <w:rPr>
          <w:rFonts w:ascii="Proxima Nova" w:hAnsi="Proxima Nova" w:eastAsia="Proxima Nova" w:cs="Proxima Nova"/>
          <w:noProof w:val="0"/>
          <w:color w:val="000000" w:themeColor="text1" w:themeTint="FF" w:themeShade="FF"/>
          <w:sz w:val="27"/>
          <w:szCs w:val="27"/>
          <w:lang w:val="en-US"/>
        </w:rPr>
        <w:t xml:space="preserve">, and run the simulation with each individual change. Record all observations that occurred based on each parameter change in the table </w:t>
      </w:r>
      <w:r w:rsidRPr="197598CF" w:rsidR="5D0AC369">
        <w:rPr>
          <w:rFonts w:ascii="Proxima Nova" w:hAnsi="Proxima Nova" w:eastAsia="Proxima Nova" w:cs="Proxima Nova"/>
          <w:noProof w:val="0"/>
          <w:color w:val="000000" w:themeColor="text1" w:themeTint="FF" w:themeShade="FF"/>
          <w:sz w:val="27"/>
          <w:szCs w:val="27"/>
          <w:lang w:val="en-US"/>
        </w:rPr>
        <w:t>below</w:t>
      </w:r>
      <w:r w:rsidRPr="197598CF" w:rsidR="396255ED">
        <w:rPr>
          <w:rFonts w:ascii="Proxima Nova" w:hAnsi="Proxima Nova" w:eastAsia="Proxima Nova" w:cs="Proxima Nova"/>
          <w:noProof w:val="0"/>
          <w:color w:val="000000" w:themeColor="text1" w:themeTint="FF" w:themeShade="FF"/>
          <w:sz w:val="27"/>
          <w:szCs w:val="27"/>
          <w:lang w:val="en-US"/>
        </w:rPr>
        <w:t>. Before running the next simulation, click Presets to return all parameters to the default setting. Then, make your next parameter change.</w:t>
      </w:r>
      <w: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4"/>
        <w:gridCol w:w="6588"/>
      </w:tblGrid>
      <w:tr w:rsidR="0FD447C1" w:rsidTr="0FD447C1" w14:paraId="41F25319">
        <w:tc>
          <w:tcPr>
            <w:tcW w:w="3034" w:type="dxa"/>
            <w:tcBorders>
              <w:top w:val="single" w:color="6CA442" w:sz="6"/>
              <w:left w:val="single" w:color="6CA442" w:sz="6"/>
              <w:bottom w:val="single" w:color="6CA442" w:sz="6"/>
              <w:right w:val="single" w:color="6CA442" w:sz="6"/>
            </w:tcBorders>
            <w:shd w:val="clear" w:color="auto" w:fill="A3C08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FD447C1" w:rsidP="0FD447C1" w:rsidRDefault="0FD447C1" w14:noSpellErr="1" w14:paraId="606B24A0">
            <w:pPr>
              <w:spacing w:before="0" w:after="0"/>
              <w:ind w:left="0"/>
              <w:rPr>
                <w:rFonts w:ascii="inherit" w:hAnsi="inherit"/>
                <w:b w:val="1"/>
                <w:bCs w:val="1"/>
                <w:color w:val="FFFFFF" w:themeColor="background1" w:themeTint="FF" w:themeShade="FF"/>
                <w:sz w:val="25"/>
                <w:szCs w:val="25"/>
              </w:rPr>
            </w:pPr>
            <w:r w:rsidRPr="0FD447C1" w:rsidR="0FD447C1">
              <w:rPr>
                <w:rFonts w:ascii="inherit" w:hAnsi="inherit"/>
                <w:b w:val="1"/>
                <w:bCs w:val="1"/>
                <w:color w:val="FFFFFF" w:themeColor="background1" w:themeTint="FF" w:themeShade="FF"/>
                <w:sz w:val="25"/>
                <w:szCs w:val="25"/>
              </w:rPr>
              <w:t>Parameter Change</w:t>
            </w:r>
          </w:p>
        </w:tc>
        <w:tc>
          <w:tcPr>
            <w:tcW w:w="6588" w:type="dxa"/>
            <w:tcBorders>
              <w:top w:val="single" w:color="6CA442" w:sz="6"/>
              <w:left w:val="single" w:color="6CA442" w:sz="6"/>
              <w:bottom w:val="single" w:color="6CA442" w:sz="6"/>
              <w:right w:val="single" w:color="6CA442" w:sz="6"/>
            </w:tcBorders>
            <w:shd w:val="clear" w:color="auto" w:fill="A3C08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FD447C1" w:rsidP="0FD447C1" w:rsidRDefault="0FD447C1" w14:noSpellErr="1" w14:paraId="02B43BEB" w14:textId="71F5395C">
            <w:pPr>
              <w:spacing w:before="0" w:after="0"/>
              <w:ind w:left="0"/>
              <w:rPr>
                <w:rFonts w:ascii="inherit" w:hAnsi="inherit"/>
                <w:b w:val="1"/>
                <w:bCs w:val="1"/>
                <w:color w:val="FFFFFF" w:themeColor="background1" w:themeTint="FF" w:themeShade="FF"/>
                <w:sz w:val="25"/>
                <w:szCs w:val="25"/>
              </w:rPr>
            </w:pPr>
            <w:r w:rsidRPr="0FD447C1" w:rsidR="0FD447C1">
              <w:rPr>
                <w:rFonts w:ascii="inherit" w:hAnsi="inherit"/>
                <w:b w:val="1"/>
                <w:bCs w:val="1"/>
                <w:color w:val="FFFFFF" w:themeColor="background1" w:themeTint="FF" w:themeShade="FF"/>
                <w:sz w:val="25"/>
                <w:szCs w:val="25"/>
              </w:rPr>
              <w:t>Observations</w:t>
            </w:r>
          </w:p>
        </w:tc>
      </w:tr>
      <w:tr w:rsidR="0FD447C1" w:rsidTr="0FD447C1" w14:paraId="0A8F7ED7">
        <w:tc>
          <w:tcPr>
            <w:tcW w:w="3034" w:type="dxa"/>
            <w:tcBorders>
              <w:top w:val="single" w:color="6CA442" w:sz="6"/>
              <w:left w:val="single" w:color="6CA442" w:sz="6"/>
              <w:bottom w:val="single" w:color="6CA442" w:sz="6"/>
              <w:right w:val="single" w:color="6CA442" w:sz="6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FD447C1" w:rsidP="0FD447C1" w:rsidRDefault="0FD447C1" w14:noSpellErr="1" w14:paraId="23C4CDAF">
            <w:pPr>
              <w:spacing w:before="0" w:after="0"/>
              <w:ind w:left="0"/>
              <w:rPr>
                <w:rFonts w:ascii="inherit" w:hAnsi="inherit"/>
                <w:color w:val="666666"/>
                <w:sz w:val="19"/>
                <w:szCs w:val="19"/>
              </w:rPr>
            </w:pPr>
            <w:r w:rsidRPr="0FD447C1" w:rsidR="0FD447C1">
              <w:rPr>
                <w:rFonts w:ascii="inherit" w:hAnsi="inherit"/>
                <w:color w:val="666666"/>
                <w:sz w:val="25"/>
                <w:szCs w:val="25"/>
              </w:rPr>
              <w:t>Increase the contagious, sick days</w:t>
            </w:r>
          </w:p>
        </w:tc>
        <w:tc>
          <w:tcPr>
            <w:tcW w:w="6588" w:type="dxa"/>
            <w:tcBorders>
              <w:top w:val="single" w:color="6CA442" w:sz="6"/>
              <w:left w:val="single" w:color="6CA442" w:sz="6"/>
              <w:bottom w:val="single" w:color="6CA442" w:sz="6"/>
              <w:right w:val="single" w:color="6CA442" w:sz="6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FD447C1" w:rsidP="0FD447C1" w:rsidRDefault="0FD447C1" w14:noSpellErr="1" w14:paraId="1754D6BA">
            <w:pPr>
              <w:spacing w:before="0" w:after="0"/>
              <w:ind w:left="0"/>
              <w:rPr>
                <w:rFonts w:ascii="inherit" w:hAnsi="inherit"/>
                <w:color w:val="666666"/>
                <w:sz w:val="19"/>
                <w:szCs w:val="19"/>
              </w:rPr>
            </w:pPr>
          </w:p>
          <w:p w:rsidR="0FD447C1" w:rsidP="0FD447C1" w:rsidRDefault="0FD447C1" w14:noSpellErr="1" w14:paraId="2D5D0B2B">
            <w:pPr>
              <w:spacing w:before="0" w:after="0"/>
              <w:ind w:left="0"/>
              <w:rPr>
                <w:rFonts w:ascii="inherit" w:hAnsi="inherit"/>
                <w:color w:val="666666"/>
                <w:sz w:val="19"/>
                <w:szCs w:val="19"/>
              </w:rPr>
            </w:pPr>
          </w:p>
          <w:p w:rsidR="0FD447C1" w:rsidP="0FD447C1" w:rsidRDefault="0FD447C1" w14:noSpellErr="1" w14:paraId="7B42AC28">
            <w:pPr>
              <w:spacing w:before="0" w:after="0"/>
              <w:ind w:left="0"/>
              <w:rPr>
                <w:rFonts w:ascii="inherit" w:hAnsi="inherit"/>
                <w:color w:val="666666"/>
                <w:sz w:val="19"/>
                <w:szCs w:val="19"/>
              </w:rPr>
            </w:pPr>
          </w:p>
          <w:p w:rsidR="0FD447C1" w:rsidP="0FD447C1" w:rsidRDefault="0FD447C1" w14:noSpellErr="1" w14:paraId="3A07EAE5">
            <w:pPr>
              <w:spacing w:before="0" w:after="0"/>
              <w:ind w:left="0"/>
              <w:rPr>
                <w:rFonts w:ascii="inherit" w:hAnsi="inherit"/>
                <w:color w:val="666666"/>
                <w:sz w:val="19"/>
                <w:szCs w:val="19"/>
              </w:rPr>
            </w:pPr>
          </w:p>
          <w:p w:rsidR="0FD447C1" w:rsidP="0FD447C1" w:rsidRDefault="0FD447C1" w14:noSpellErr="1" w14:paraId="1F4C413C">
            <w:pPr>
              <w:spacing w:before="0" w:after="0"/>
              <w:ind w:left="0"/>
              <w:rPr>
                <w:rFonts w:ascii="inherit" w:hAnsi="inherit"/>
                <w:color w:val="666666"/>
                <w:sz w:val="19"/>
                <w:szCs w:val="19"/>
              </w:rPr>
            </w:pPr>
          </w:p>
          <w:p w:rsidR="0FD447C1" w:rsidP="0FD447C1" w:rsidRDefault="0FD447C1" w14:noSpellErr="1" w14:paraId="4494882A" w14:textId="127255E7">
            <w:pPr>
              <w:spacing w:before="0" w:after="0"/>
              <w:ind w:left="0"/>
              <w:rPr>
                <w:rFonts w:ascii="inherit" w:hAnsi="inherit"/>
                <w:color w:val="666666"/>
                <w:sz w:val="19"/>
                <w:szCs w:val="19"/>
              </w:rPr>
            </w:pPr>
          </w:p>
        </w:tc>
      </w:tr>
      <w:tr w:rsidR="0FD447C1" w:rsidTr="0FD447C1" w14:paraId="360A9E2E">
        <w:tc>
          <w:tcPr>
            <w:tcW w:w="3034" w:type="dxa"/>
            <w:tcBorders>
              <w:top w:val="single" w:color="6CA442" w:sz="6"/>
              <w:left w:val="single" w:color="6CA442" w:sz="6"/>
              <w:bottom w:val="single" w:color="6CA442" w:sz="6"/>
              <w:right w:val="single" w:color="6CA442" w:sz="6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FD447C1" w:rsidP="0FD447C1" w:rsidRDefault="0FD447C1" w14:noSpellErr="1" w14:paraId="063E898D">
            <w:pPr>
              <w:spacing w:before="0" w:after="0"/>
              <w:ind w:left="0"/>
              <w:rPr>
                <w:rFonts w:ascii="inherit" w:hAnsi="inherit"/>
                <w:color w:val="666666"/>
                <w:sz w:val="19"/>
                <w:szCs w:val="19"/>
              </w:rPr>
            </w:pPr>
            <w:r w:rsidRPr="0FD447C1" w:rsidR="0FD447C1">
              <w:rPr>
                <w:rFonts w:ascii="inherit" w:hAnsi="inherit"/>
                <w:color w:val="666666"/>
                <w:sz w:val="25"/>
                <w:szCs w:val="25"/>
              </w:rPr>
              <w:t>Increase the transmission rate</w:t>
            </w:r>
          </w:p>
        </w:tc>
        <w:tc>
          <w:tcPr>
            <w:tcW w:w="6588" w:type="dxa"/>
            <w:tcBorders>
              <w:top w:val="single" w:color="6CA442" w:sz="6"/>
              <w:left w:val="single" w:color="6CA442" w:sz="6"/>
              <w:bottom w:val="single" w:color="6CA442" w:sz="6"/>
              <w:right w:val="single" w:color="6CA442" w:sz="6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FD447C1" w:rsidP="0FD447C1" w:rsidRDefault="0FD447C1" w14:noSpellErr="1" w14:paraId="15522162">
            <w:pPr>
              <w:spacing w:before="0" w:after="0"/>
              <w:ind w:left="0"/>
              <w:rPr>
                <w:rFonts w:ascii="inherit" w:hAnsi="inherit"/>
                <w:color w:val="666666"/>
                <w:sz w:val="19"/>
                <w:szCs w:val="19"/>
              </w:rPr>
            </w:pPr>
          </w:p>
          <w:p w:rsidR="0FD447C1" w:rsidP="0FD447C1" w:rsidRDefault="0FD447C1" w14:noSpellErr="1" w14:paraId="700F4051">
            <w:pPr>
              <w:spacing w:before="0" w:after="0"/>
              <w:ind w:left="0"/>
              <w:rPr>
                <w:rFonts w:ascii="inherit" w:hAnsi="inherit"/>
                <w:color w:val="666666"/>
                <w:sz w:val="19"/>
                <w:szCs w:val="19"/>
              </w:rPr>
            </w:pPr>
          </w:p>
          <w:p w:rsidR="0FD447C1" w:rsidP="0FD447C1" w:rsidRDefault="0FD447C1" w14:noSpellErr="1" w14:paraId="64E13440">
            <w:pPr>
              <w:spacing w:before="0" w:after="0"/>
              <w:ind w:left="0"/>
              <w:rPr>
                <w:rFonts w:ascii="inherit" w:hAnsi="inherit"/>
                <w:color w:val="666666"/>
                <w:sz w:val="19"/>
                <w:szCs w:val="19"/>
              </w:rPr>
            </w:pPr>
          </w:p>
          <w:p w:rsidR="0FD447C1" w:rsidP="0FD447C1" w:rsidRDefault="0FD447C1" w14:noSpellErr="1" w14:paraId="53DBDAA6">
            <w:pPr>
              <w:spacing w:before="0" w:after="0"/>
              <w:ind w:left="0"/>
              <w:rPr>
                <w:rFonts w:ascii="inherit" w:hAnsi="inherit"/>
                <w:color w:val="666666"/>
                <w:sz w:val="19"/>
                <w:szCs w:val="19"/>
              </w:rPr>
            </w:pPr>
          </w:p>
          <w:p w:rsidR="0FD447C1" w:rsidP="0FD447C1" w:rsidRDefault="0FD447C1" w14:noSpellErr="1" w14:paraId="424DE961">
            <w:pPr>
              <w:spacing w:before="0" w:after="0"/>
              <w:ind w:left="0"/>
              <w:rPr>
                <w:rFonts w:ascii="inherit" w:hAnsi="inherit"/>
                <w:color w:val="666666"/>
                <w:sz w:val="19"/>
                <w:szCs w:val="19"/>
              </w:rPr>
            </w:pPr>
          </w:p>
          <w:p w:rsidR="0FD447C1" w:rsidP="0FD447C1" w:rsidRDefault="0FD447C1" w14:noSpellErr="1" w14:paraId="7B5940E5" w14:textId="21936CF2">
            <w:pPr>
              <w:spacing w:before="0" w:after="0"/>
              <w:ind w:left="0"/>
              <w:rPr>
                <w:rFonts w:ascii="inherit" w:hAnsi="inherit"/>
                <w:color w:val="666666"/>
                <w:sz w:val="19"/>
                <w:szCs w:val="19"/>
              </w:rPr>
            </w:pPr>
          </w:p>
        </w:tc>
      </w:tr>
      <w:tr w:rsidR="0FD447C1" w:rsidTr="0FD447C1" w14:paraId="19A9143E">
        <w:tc>
          <w:tcPr>
            <w:tcW w:w="3034" w:type="dxa"/>
            <w:tcBorders>
              <w:top w:val="single" w:color="6CA442" w:sz="6"/>
              <w:left w:val="single" w:color="6CA442" w:sz="6"/>
              <w:bottom w:val="single" w:color="6CA442" w:sz="6"/>
              <w:right w:val="single" w:color="6CA442" w:sz="6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FD447C1" w:rsidP="0FD447C1" w:rsidRDefault="0FD447C1" w14:noSpellErr="1" w14:paraId="7FED761A">
            <w:pPr>
              <w:spacing w:before="0" w:after="0"/>
              <w:ind w:left="0"/>
              <w:rPr>
                <w:rFonts w:ascii="inherit" w:hAnsi="inherit"/>
                <w:color w:val="666666"/>
                <w:sz w:val="19"/>
                <w:szCs w:val="19"/>
              </w:rPr>
            </w:pPr>
            <w:r w:rsidRPr="0FD447C1" w:rsidR="0FD447C1">
              <w:rPr>
                <w:rFonts w:ascii="inherit" w:hAnsi="inherit"/>
                <w:color w:val="666666"/>
                <w:sz w:val="25"/>
                <w:szCs w:val="25"/>
              </w:rPr>
              <w:t>Increase the death rate</w:t>
            </w:r>
          </w:p>
        </w:tc>
        <w:tc>
          <w:tcPr>
            <w:tcW w:w="6588" w:type="dxa"/>
            <w:tcBorders>
              <w:top w:val="single" w:color="6CA442" w:sz="6"/>
              <w:left w:val="single" w:color="6CA442" w:sz="6"/>
              <w:bottom w:val="single" w:color="6CA442" w:sz="6"/>
              <w:right w:val="single" w:color="6CA442" w:sz="6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FD447C1" w:rsidP="0FD447C1" w:rsidRDefault="0FD447C1" w14:noSpellErr="1" w14:paraId="6DD0BE7F">
            <w:pPr>
              <w:spacing w:before="0" w:after="0"/>
              <w:ind w:left="0"/>
              <w:rPr>
                <w:rFonts w:ascii="inherit" w:hAnsi="inherit"/>
                <w:color w:val="666666"/>
                <w:sz w:val="19"/>
                <w:szCs w:val="19"/>
              </w:rPr>
            </w:pPr>
          </w:p>
          <w:p w:rsidR="0FD447C1" w:rsidP="0FD447C1" w:rsidRDefault="0FD447C1" w14:noSpellErr="1" w14:paraId="08A1E6AC">
            <w:pPr>
              <w:spacing w:before="0" w:after="0"/>
              <w:ind w:left="0"/>
              <w:rPr>
                <w:rFonts w:ascii="inherit" w:hAnsi="inherit"/>
                <w:color w:val="666666"/>
                <w:sz w:val="19"/>
                <w:szCs w:val="19"/>
              </w:rPr>
            </w:pPr>
          </w:p>
          <w:p w:rsidR="0FD447C1" w:rsidP="0FD447C1" w:rsidRDefault="0FD447C1" w14:noSpellErr="1" w14:paraId="17AD5A24">
            <w:pPr>
              <w:spacing w:before="0" w:after="0"/>
              <w:ind w:left="0"/>
              <w:rPr>
                <w:rFonts w:ascii="inherit" w:hAnsi="inherit"/>
                <w:color w:val="666666"/>
                <w:sz w:val="19"/>
                <w:szCs w:val="19"/>
              </w:rPr>
            </w:pPr>
          </w:p>
          <w:p w:rsidR="0FD447C1" w:rsidP="0FD447C1" w:rsidRDefault="0FD447C1" w14:noSpellErr="1" w14:paraId="415762F9">
            <w:pPr>
              <w:spacing w:before="0" w:after="0"/>
              <w:ind w:left="0"/>
              <w:rPr>
                <w:rFonts w:ascii="inherit" w:hAnsi="inherit"/>
                <w:color w:val="666666"/>
                <w:sz w:val="19"/>
                <w:szCs w:val="19"/>
              </w:rPr>
            </w:pPr>
          </w:p>
          <w:p w:rsidR="0FD447C1" w:rsidP="0FD447C1" w:rsidRDefault="0FD447C1" w14:noSpellErr="1" w14:paraId="3FABC6DB">
            <w:pPr>
              <w:spacing w:before="0" w:after="0"/>
              <w:ind w:left="0"/>
              <w:rPr>
                <w:rFonts w:ascii="inherit" w:hAnsi="inherit"/>
                <w:color w:val="666666"/>
                <w:sz w:val="19"/>
                <w:szCs w:val="19"/>
              </w:rPr>
            </w:pPr>
          </w:p>
          <w:p w:rsidR="0FD447C1" w:rsidP="0FD447C1" w:rsidRDefault="0FD447C1" w14:noSpellErr="1" w14:paraId="24AC534F" w14:textId="664415EE">
            <w:pPr>
              <w:spacing w:before="0" w:after="0"/>
              <w:ind w:left="0"/>
              <w:rPr>
                <w:rFonts w:ascii="inherit" w:hAnsi="inherit"/>
                <w:color w:val="666666"/>
                <w:sz w:val="19"/>
                <w:szCs w:val="19"/>
              </w:rPr>
            </w:pPr>
          </w:p>
        </w:tc>
      </w:tr>
      <w:tr w:rsidR="0FD447C1" w:rsidTr="0FD447C1" w14:paraId="6E2963D7">
        <w:tc>
          <w:tcPr>
            <w:tcW w:w="3034" w:type="dxa"/>
            <w:tcBorders>
              <w:top w:val="single" w:color="6CA442" w:sz="6"/>
              <w:left w:val="single" w:color="6CA442" w:sz="6"/>
              <w:bottom w:val="single" w:color="6CA442" w:sz="6"/>
              <w:right w:val="single" w:color="6CA442" w:sz="6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FD447C1" w:rsidP="0FD447C1" w:rsidRDefault="0FD447C1" w14:paraId="4B21E0F3" w14:textId="4AEED5E0">
            <w:pPr>
              <w:pStyle w:val="Normal"/>
              <w:rPr>
                <w:rFonts w:ascii="inherit" w:hAnsi="inherit"/>
                <w:color w:val="666666"/>
                <w:sz w:val="25"/>
                <w:szCs w:val="25"/>
              </w:rPr>
            </w:pPr>
          </w:p>
        </w:tc>
        <w:tc>
          <w:tcPr>
            <w:tcW w:w="6588" w:type="dxa"/>
            <w:tcBorders>
              <w:top w:val="single" w:color="6CA442" w:sz="6"/>
              <w:left w:val="single" w:color="6CA442" w:sz="6"/>
              <w:bottom w:val="single" w:color="6CA442" w:sz="6"/>
              <w:right w:val="single" w:color="6CA442" w:sz="6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FD447C1" w:rsidP="0FD447C1" w:rsidRDefault="0FD447C1" w14:paraId="57B6C82F" w14:textId="74197B52">
            <w:pPr>
              <w:pStyle w:val="Normal"/>
              <w:rPr>
                <w:rFonts w:ascii="inherit" w:hAnsi="inherit"/>
                <w:color w:val="666666"/>
                <w:sz w:val="19"/>
                <w:szCs w:val="19"/>
              </w:rPr>
            </w:pPr>
          </w:p>
        </w:tc>
      </w:tr>
    </w:tbl>
    <w:p w:rsidRPr="00B0492A" w:rsidR="00B0492A" w:rsidP="0FD447C1" w:rsidRDefault="00B0492A" w14:paraId="2D00A42E" w14:textId="1417B3EB">
      <w:pPr>
        <w:pStyle w:val="Normal"/>
        <w:spacing w:before="0" w:after="0"/>
        <w:ind w:left="0"/>
        <w:textAlignment w:val="baseline"/>
        <w:rPr>
          <w:rFonts w:ascii="Proxima Nova" w:hAnsi="Proxima Nova" w:eastAsia="Proxima Nova" w:cs="Proxima Nova"/>
          <w:noProof w:val="0"/>
          <w:color w:val="404040" w:themeColor="text1" w:themeTint="BF" w:themeShade="FF"/>
          <w:sz w:val="27"/>
          <w:szCs w:val="27"/>
          <w:lang w:val="en-US"/>
        </w:rPr>
      </w:pPr>
    </w:p>
    <w:p w:rsidRPr="00B0492A" w:rsidR="00B0492A" w:rsidP="197598CF" w:rsidRDefault="00B0492A" w14:paraId="7CA8B78E" w14:textId="7427938B">
      <w:pPr>
        <w:pStyle w:val="ListParagraph"/>
        <w:numPr>
          <w:ilvl w:val="0"/>
          <w:numId w:val="45"/>
        </w:numPr>
        <w:spacing w:before="0" w:after="0"/>
        <w:ind/>
        <w:textAlignment w:val="baseline"/>
        <w:rPr>
          <w:rFonts w:ascii="Proxima Nova" w:hAnsi="Proxima Nova" w:eastAsia="Proxima Nova" w:cs="Proxima Nova"/>
          <w:color w:val="000000" w:themeColor="text1" w:themeTint="FF" w:themeShade="FF"/>
          <w:sz w:val="27"/>
          <w:szCs w:val="27"/>
        </w:rPr>
      </w:pPr>
      <w:r w:rsidRPr="197598CF" w:rsidR="5C9EDC8C">
        <w:rPr>
          <w:rFonts w:ascii="Proxima Nova" w:hAnsi="Proxima Nova" w:eastAsia="Proxima Nova" w:cs="Proxima Nova"/>
          <w:noProof w:val="0"/>
          <w:color w:val="000000" w:themeColor="text1" w:themeTint="FF" w:themeShade="FF"/>
          <w:sz w:val="27"/>
          <w:szCs w:val="27"/>
          <w:lang w:val="en-US"/>
        </w:rPr>
        <w:t xml:space="preserve"> </w:t>
      </w:r>
      <w:r w:rsidRPr="197598CF" w:rsidR="396255ED">
        <w:rPr>
          <w:rFonts w:ascii="Proxima Nova" w:hAnsi="Proxima Nova" w:eastAsia="Proxima Nova" w:cs="Proxima Nova"/>
          <w:noProof w:val="0"/>
          <w:color w:val="000000" w:themeColor="text1" w:themeTint="FF" w:themeShade="FF"/>
          <w:sz w:val="27"/>
          <w:szCs w:val="27"/>
          <w:lang w:val="en-US"/>
        </w:rPr>
        <w:t>Answer the Conclusion Questions.</w:t>
      </w:r>
    </w:p>
    <w:p w:rsidRPr="00B0492A" w:rsidR="00B0492A" w:rsidP="0FD447C1" w:rsidRDefault="00B0492A" w14:paraId="304AC280" w14:textId="00A6468C">
      <w:pPr>
        <w:pStyle w:val="Normal"/>
        <w:spacing w:before="0" w:after="300"/>
        <w:ind w:left="0"/>
        <w:textAlignment w:val="baseline"/>
        <w:rPr>
          <w:rFonts w:ascii="Proxima Nova" w:hAnsi="Proxima Nova" w:eastAsia="Proxima Nova" w:cs="Proxima Nova"/>
          <w:noProof w:val="0"/>
          <w:color w:val="404040"/>
          <w:sz w:val="27"/>
          <w:szCs w:val="27"/>
          <w:lang w:val="en-US"/>
        </w:rPr>
      </w:pPr>
    </w:p>
    <w:p w:rsidR="3D4B0B47" w:rsidP="0FD447C1" w:rsidRDefault="3D4B0B47" w14:paraId="71E4BB34" w14:textId="7CCE64CA">
      <w:pPr>
        <w:pStyle w:val="Normal"/>
        <w:spacing w:before="0" w:after="0"/>
        <w:ind w:left="0"/>
        <w:rPr>
          <w:rFonts w:ascii="Proxima Nova" w:hAnsi="Proxima Nova" w:eastAsia="Proxima Nova" w:cs="Proxima Nova"/>
          <w:caps w:val="1"/>
          <w:noProof w:val="0"/>
          <w:color w:val="9BBB59" w:themeColor="accent3" w:themeTint="FF" w:themeShade="FF"/>
          <w:sz w:val="32"/>
          <w:szCs w:val="32"/>
          <w:lang w:val="en-US"/>
        </w:rPr>
      </w:pPr>
      <w:r w:rsidRPr="0FD447C1" w:rsidR="3D4B0B47">
        <w:rPr>
          <w:rFonts w:ascii="Proxima Nova" w:hAnsi="Proxima Nova" w:eastAsia="Proxima Nova" w:cs="Proxima Nova"/>
          <w:caps w:val="1"/>
          <w:noProof w:val="0"/>
          <w:color w:val="9BBB59" w:themeColor="accent3" w:themeTint="FF" w:themeShade="FF"/>
          <w:sz w:val="32"/>
          <w:szCs w:val="32"/>
          <w:lang w:val="en-US"/>
        </w:rPr>
        <w:t>CONCLUSION QUESTIONS</w:t>
      </w:r>
    </w:p>
    <w:p w:rsidR="3D4B0B47" w:rsidP="0FD447C1" w:rsidRDefault="3D4B0B47" w14:paraId="7BABA711" w14:textId="5CF64A62">
      <w:pPr>
        <w:pStyle w:val="Heading4"/>
      </w:pPr>
      <w:r w:rsidRPr="0FD447C1" w:rsidR="3D4B0B47">
        <w:rPr>
          <w:b w:val="0"/>
          <w:bCs w:val="0"/>
          <w:caps w:val="1"/>
          <w:color w:val="FFFFFF" w:themeColor="background1" w:themeTint="FF" w:themeShade="FF"/>
        </w:rPr>
        <w:t>CONCLUSION QUESTIONS</w:t>
      </w:r>
    </w:p>
    <w:p w:rsidR="3D4B0B47" w:rsidP="0FD447C1" w:rsidRDefault="3D4B0B47" w14:paraId="7260EF69" w14:textId="25105515">
      <w:pPr>
        <w:pStyle w:val="ListParagraph"/>
        <w:numPr>
          <w:ilvl w:val="0"/>
          <w:numId w:val="47"/>
        </w:numPr>
        <w:rPr>
          <w:rFonts w:ascii="Arial" w:hAnsi="Arial" w:eastAsia="Arial" w:cs="Arial"/>
          <w:color w:val="404040" w:themeColor="text1" w:themeTint="BF" w:themeShade="FF"/>
          <w:sz w:val="27"/>
          <w:szCs w:val="27"/>
        </w:rPr>
      </w:pPr>
      <w:r w:rsidRPr="0FD447C1" w:rsidR="3D4B0B47">
        <w:rPr>
          <w:noProof w:val="0"/>
          <w:color w:val="404040" w:themeColor="text1" w:themeTint="BF" w:themeShade="FF"/>
          <w:sz w:val="27"/>
          <w:szCs w:val="27"/>
          <w:lang w:val="en-US"/>
        </w:rPr>
        <w:t xml:space="preserve">Compare the simulation you completed in The Habitable Planet to the method used in </w:t>
      </w:r>
      <w:r w:rsidRPr="0FD447C1" w:rsidR="5424EE35">
        <w:rPr>
          <w:noProof w:val="0"/>
          <w:color w:val="404040" w:themeColor="text1" w:themeTint="BF" w:themeShade="FF"/>
          <w:sz w:val="27"/>
          <w:szCs w:val="27"/>
          <w:lang w:val="en-US"/>
        </w:rPr>
        <w:t>our</w:t>
      </w:r>
      <w:r w:rsidRPr="0FD447C1" w:rsidR="3D4B0B47">
        <w:rPr>
          <w:noProof w:val="0"/>
          <w:color w:val="404040" w:themeColor="text1" w:themeTint="BF" w:themeShade="FF"/>
          <w:sz w:val="27"/>
          <w:szCs w:val="27"/>
          <w:lang w:val="en-US"/>
        </w:rPr>
        <w:t xml:space="preserve"> classroom game in Activity 1. What are some of the benefits to using the computer model versus acting out the model in your classroom?</w:t>
      </w:r>
    </w:p>
    <w:p w:rsidR="0FD447C1" w:rsidP="0FD447C1" w:rsidRDefault="0FD447C1" w14:paraId="017FF88F" w14:textId="0DDD0349">
      <w:pPr>
        <w:pStyle w:val="Normal"/>
        <w:rPr>
          <w:noProof w:val="0"/>
          <w:color w:val="404040" w:themeColor="text1" w:themeTint="BF" w:themeShade="FF"/>
          <w:sz w:val="27"/>
          <w:szCs w:val="27"/>
          <w:lang w:val="en-US"/>
        </w:rPr>
      </w:pPr>
    </w:p>
    <w:p w:rsidR="3D4B0B47" w:rsidP="0FD447C1" w:rsidRDefault="3D4B0B47" w14:paraId="3312A52B" w14:textId="4D5C03EE">
      <w:pPr>
        <w:pStyle w:val="ListParagraph"/>
        <w:numPr>
          <w:ilvl w:val="0"/>
          <w:numId w:val="47"/>
        </w:numPr>
        <w:rPr>
          <w:rFonts w:ascii="Arial" w:hAnsi="Arial" w:eastAsia="Arial" w:cs="Arial"/>
          <w:color w:val="404040" w:themeColor="text1" w:themeTint="BF" w:themeShade="FF"/>
          <w:sz w:val="27"/>
          <w:szCs w:val="27"/>
        </w:rPr>
      </w:pPr>
      <w:r w:rsidRPr="0FD447C1" w:rsidR="3D4B0B47">
        <w:rPr>
          <w:noProof w:val="0"/>
          <w:color w:val="404040" w:themeColor="text1" w:themeTint="BF" w:themeShade="FF"/>
          <w:sz w:val="27"/>
          <w:szCs w:val="27"/>
          <w:lang w:val="en-US"/>
        </w:rPr>
        <w:t>How can scientists and public health professionals use computer science to better understand communicable diseases?</w:t>
      </w:r>
    </w:p>
    <w:p w:rsidR="0FD447C1" w:rsidP="0FD447C1" w:rsidRDefault="0FD447C1" w14:paraId="419ADFB3" w14:textId="76300046">
      <w:pPr>
        <w:pStyle w:val="Normal"/>
        <w:rPr>
          <w:noProof w:val="0"/>
          <w:color w:val="404040" w:themeColor="text1" w:themeTint="BF" w:themeShade="FF"/>
          <w:sz w:val="27"/>
          <w:szCs w:val="27"/>
          <w:lang w:val="en-US"/>
        </w:rPr>
      </w:pPr>
    </w:p>
    <w:p w:rsidR="3D4B0B47" w:rsidP="0FD447C1" w:rsidRDefault="3D4B0B47" w14:paraId="60B93146" w14:textId="685A8C72">
      <w:pPr>
        <w:pStyle w:val="ListParagraph"/>
        <w:numPr>
          <w:ilvl w:val="0"/>
          <w:numId w:val="47"/>
        </w:numPr>
        <w:rPr>
          <w:rFonts w:ascii="Arial" w:hAnsi="Arial" w:eastAsia="Arial" w:cs="Arial"/>
          <w:color w:val="404040" w:themeColor="text1" w:themeTint="BF" w:themeShade="FF"/>
          <w:sz w:val="27"/>
          <w:szCs w:val="27"/>
        </w:rPr>
      </w:pPr>
      <w:r w:rsidRPr="0FD447C1" w:rsidR="3D4B0B47">
        <w:rPr>
          <w:noProof w:val="0"/>
          <w:color w:val="404040" w:themeColor="text1" w:themeTint="BF" w:themeShade="FF"/>
          <w:sz w:val="27"/>
          <w:szCs w:val="27"/>
          <w:lang w:val="en-US"/>
        </w:rPr>
        <w:t>How can computer models help public health officers make recommendations to the public about how to protect themselves from communicable diseases?</w:t>
      </w:r>
    </w:p>
    <w:p w:rsidR="0FD447C1" w:rsidP="0FD447C1" w:rsidRDefault="0FD447C1" w14:paraId="50FD4E62" w14:textId="238EB61F">
      <w:pPr>
        <w:pStyle w:val="ActivitySection"/>
        <w:ind w:left="0"/>
        <w:rPr>
          <w:b w:val="0"/>
          <w:bCs w:val="0"/>
          <w:sz w:val="24"/>
          <w:szCs w:val="24"/>
        </w:rPr>
      </w:pPr>
    </w:p>
    <w:sectPr w:rsidRPr="00C5420A" w:rsidR="00B0492A" w:rsidSect="008B76BC">
      <w:headerReference w:type="even" r:id="rId12"/>
      <w:footerReference w:type="default" r:id="rId13"/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D2F" w:rsidRDefault="006F3D2F" w14:paraId="498BDA78" w14:textId="77777777">
      <w:r>
        <w:separator/>
      </w:r>
    </w:p>
    <w:p w:rsidR="006F3D2F" w:rsidRDefault="006F3D2F" w14:paraId="15490603" w14:textId="77777777"/>
    <w:p w:rsidR="006F3D2F" w:rsidRDefault="006F3D2F" w14:paraId="2D786174" w14:textId="77777777"/>
  </w:endnote>
  <w:endnote w:type="continuationSeparator" w:id="0">
    <w:p w:rsidR="006F3D2F" w:rsidRDefault="006F3D2F" w14:paraId="643C24EA" w14:textId="77777777">
      <w:r>
        <w:continuationSeparator/>
      </w:r>
    </w:p>
    <w:p w:rsidR="006F3D2F" w:rsidRDefault="006F3D2F" w14:paraId="72610D61" w14:textId="77777777"/>
    <w:p w:rsidR="006F3D2F" w:rsidRDefault="006F3D2F" w14:paraId="104B436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D736D" w:rsidR="009D736D" w:rsidP="009D736D" w:rsidRDefault="00A1251F" w14:paraId="39EB174A" w14:textId="77777777">
    <w:pPr>
      <w:pStyle w:val="NormalWeb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 201</w:t>
    </w:r>
    <w:r w:rsidR="00C618B6">
      <w:rPr>
        <w:rFonts w:ascii="Arial" w:hAnsi="Arial" w:cs="Arial"/>
        <w:sz w:val="20"/>
        <w:szCs w:val="20"/>
      </w:rPr>
      <w:t>5</w:t>
    </w:r>
    <w:r w:rsidRPr="009D736D" w:rsidR="009D736D">
      <w:rPr>
        <w:rFonts w:ascii="Arial" w:hAnsi="Arial" w:cs="Arial"/>
        <w:sz w:val="20"/>
        <w:szCs w:val="20"/>
      </w:rPr>
      <w:t xml:space="preserve"> Project Lead The Way, Inc.</w:t>
    </w:r>
  </w:p>
  <w:p w:rsidRPr="009D736D" w:rsidR="009D736D" w:rsidP="00A07C8B" w:rsidRDefault="007C024A" w14:paraId="0AE947AE" w14:textId="77777777">
    <w:pPr>
      <w:pStyle w:val="NormalWeb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PLTW </w:t>
    </w:r>
    <w:r w:rsidRPr="00A1251F" w:rsidR="00A07C8B">
      <w:rPr>
        <w:rFonts w:ascii="Arial" w:hAnsi="Arial" w:cs="Arial"/>
        <w:sz w:val="20"/>
        <w:szCs w:val="20"/>
      </w:rPr>
      <w:t xml:space="preserve">Launch </w:t>
    </w:r>
    <w:r w:rsidRPr="00A1251F" w:rsidR="005A6173">
      <w:rPr>
        <w:rFonts w:ascii="Arial" w:hAnsi="Arial" w:cs="Arial"/>
        <w:sz w:val="20"/>
        <w:szCs w:val="20"/>
      </w:rPr>
      <w:t xml:space="preserve">– </w:t>
    </w:r>
    <w:r w:rsidR="00D94EA5">
      <w:rPr>
        <w:rFonts w:ascii="Arial" w:hAnsi="Arial" w:cs="Arial"/>
        <w:sz w:val="20"/>
        <w:szCs w:val="20"/>
      </w:rPr>
      <w:t xml:space="preserve">Infection: </w:t>
    </w:r>
    <w:r w:rsidR="00546408">
      <w:rPr>
        <w:rFonts w:ascii="Arial" w:hAnsi="Arial" w:cs="Arial"/>
        <w:sz w:val="20"/>
        <w:szCs w:val="20"/>
      </w:rPr>
      <w:t>Modeling and Simulation</w:t>
    </w:r>
    <w:r w:rsidRPr="00A1251F" w:rsidR="00A1251F">
      <w:rPr>
        <w:rFonts w:ascii="Arial" w:hAnsi="Arial" w:cs="Arial"/>
        <w:sz w:val="20"/>
        <w:szCs w:val="20"/>
      </w:rPr>
      <w:t xml:space="preserve"> </w:t>
    </w:r>
    <w:r w:rsidRPr="00A1251F" w:rsidR="00406D1B">
      <w:rPr>
        <w:rFonts w:ascii="Arial" w:hAnsi="Arial" w:cs="Arial"/>
        <w:sz w:val="20"/>
        <w:szCs w:val="20"/>
      </w:rPr>
      <w:t>Activity</w:t>
    </w:r>
    <w:r w:rsidR="00406D1B">
      <w:rPr>
        <w:rFonts w:ascii="Arial" w:hAnsi="Arial" w:cs="Arial"/>
        <w:sz w:val="20"/>
        <w:szCs w:val="20"/>
      </w:rPr>
      <w:t xml:space="preserve"> 1 </w:t>
    </w:r>
    <w:r w:rsidR="00E72D50">
      <w:rPr>
        <w:rFonts w:ascii="Arial" w:hAnsi="Arial" w:cs="Arial"/>
        <w:sz w:val="20"/>
        <w:szCs w:val="20"/>
      </w:rPr>
      <w:t>Health Status Data Sheet</w:t>
    </w:r>
    <w:r w:rsidRPr="00FB1A2D" w:rsidR="00FB1A2D">
      <w:rPr>
        <w:rFonts w:ascii="Arial" w:hAnsi="Arial" w:cs="Arial"/>
        <w:sz w:val="20"/>
        <w:szCs w:val="20"/>
      </w:rPr>
      <w:t xml:space="preserve"> </w:t>
    </w:r>
    <w:r w:rsidR="00C25DD5">
      <w:rPr>
        <w:rFonts w:ascii="Arial" w:hAnsi="Arial" w:cs="Arial"/>
        <w:sz w:val="20"/>
        <w:szCs w:val="20"/>
      </w:rPr>
      <w:t xml:space="preserve">– </w:t>
    </w:r>
    <w:r w:rsidRPr="009D736D" w:rsidR="009D736D">
      <w:rPr>
        <w:rFonts w:ascii="Arial" w:hAnsi="Arial" w:cs="Arial"/>
        <w:sz w:val="20"/>
        <w:szCs w:val="20"/>
      </w:rPr>
      <w:t xml:space="preserve">Page </w:t>
    </w:r>
    <w:r w:rsidRPr="009D736D" w:rsidR="009D736D">
      <w:rPr>
        <w:rFonts w:ascii="Arial" w:hAnsi="Arial" w:cs="Arial"/>
        <w:sz w:val="20"/>
        <w:szCs w:val="20"/>
      </w:rPr>
      <w:fldChar w:fldCharType="begin"/>
    </w:r>
    <w:r w:rsidRPr="009D736D" w:rsidR="009D736D">
      <w:rPr>
        <w:rFonts w:ascii="Arial" w:hAnsi="Arial" w:cs="Arial"/>
        <w:sz w:val="20"/>
        <w:szCs w:val="20"/>
      </w:rPr>
      <w:instrText xml:space="preserve"> PAGE   \* MERGEFORMAT </w:instrText>
    </w:r>
    <w:r w:rsidRPr="009D736D" w:rsidR="009D736D">
      <w:rPr>
        <w:rFonts w:ascii="Arial" w:hAnsi="Arial" w:cs="Arial"/>
        <w:sz w:val="20"/>
        <w:szCs w:val="20"/>
      </w:rPr>
      <w:fldChar w:fldCharType="separate"/>
    </w:r>
    <w:r w:rsidR="00E64D2C">
      <w:rPr>
        <w:rFonts w:ascii="Arial" w:hAnsi="Arial" w:cs="Arial"/>
        <w:noProof/>
        <w:sz w:val="20"/>
        <w:szCs w:val="20"/>
      </w:rPr>
      <w:t>1</w:t>
    </w:r>
    <w:r w:rsidRPr="009D736D" w:rsidR="009D736D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D2F" w:rsidRDefault="006F3D2F" w14:paraId="182F365B" w14:textId="77777777">
      <w:r>
        <w:separator/>
      </w:r>
    </w:p>
    <w:p w:rsidR="006F3D2F" w:rsidRDefault="006F3D2F" w14:paraId="6644ED6A" w14:textId="77777777"/>
    <w:p w:rsidR="006F3D2F" w:rsidRDefault="006F3D2F" w14:paraId="7D54E9B9" w14:textId="77777777"/>
  </w:footnote>
  <w:footnote w:type="continuationSeparator" w:id="0">
    <w:p w:rsidR="006F3D2F" w:rsidRDefault="006F3D2F" w14:paraId="742A4729" w14:textId="77777777">
      <w:r>
        <w:continuationSeparator/>
      </w:r>
    </w:p>
    <w:p w:rsidR="006F3D2F" w:rsidRDefault="006F3D2F" w14:paraId="14F8E53C" w14:textId="77777777"/>
    <w:p w:rsidR="006F3D2F" w:rsidRDefault="006F3D2F" w14:paraId="2B7EF3A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6BC" w:rsidRDefault="008B76BC" w14:paraId="11DB852E" w14:textId="77777777"/>
  <w:p w:rsidR="008B76BC" w:rsidRDefault="008B76BC" w14:paraId="2D90E272" w14:textId="77777777"/>
  <w:p w:rsidR="008B76BC" w:rsidRDefault="008B76BC" w14:paraId="2A4BF3C0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pt;height:11pt" o:bullet="t" type="#_x0000_t75">
        <v:imagedata o:title="mso1DB" r:id="rId1"/>
      </v:shape>
    </w:pict>
  </w:numPicBullet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hint="default" w:ascii="Wingdings" w:hAnsi="Wingdings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5716608"/>
    <w:multiLevelType w:val="multilevel"/>
    <w:tmpl w:val="03FE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3365EF"/>
    <w:multiLevelType w:val="hybridMultilevel"/>
    <w:tmpl w:val="0BDEB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hint="default" w:ascii="Symbol" w:hAnsi="Symbol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0A7321"/>
    <w:multiLevelType w:val="hybridMultilevel"/>
    <w:tmpl w:val="236EBD2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E867B4"/>
    <w:multiLevelType w:val="hybridMultilevel"/>
    <w:tmpl w:val="D3F4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7E236B3"/>
    <w:multiLevelType w:val="hybridMultilevel"/>
    <w:tmpl w:val="75B405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hint="default" w:ascii="Arial" w:hAnsi="Arial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 w:ascii="Arial" w:hAnsi="Arial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63373A"/>
    <w:multiLevelType w:val="multilevel"/>
    <w:tmpl w:val="DB92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hint="default"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F114D9"/>
    <w:multiLevelType w:val="hybridMultilevel"/>
    <w:tmpl w:val="5344C3E4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hint="default" w:ascii="Symbol" w:hAnsi="Symbol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hint="default" w:ascii="Symbol" w:hAnsi="Symbol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hint="default" w:ascii="Symbol" w:hAnsi="Symbol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hint="default" w:ascii="Wingdings" w:hAnsi="Wingdings"/>
      </w:rPr>
    </w:lvl>
  </w:abstractNum>
  <w:abstractNum w:abstractNumId="18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hint="default" w:ascii="Symbol" w:hAnsi="Symbol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hint="default" w:ascii="Symbol" w:hAnsi="Symbol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hint="default" w:ascii="Symbol" w:hAnsi="Symbol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hint="default" w:ascii="Wingdings" w:hAnsi="Wingdings"/>
      </w:rPr>
    </w:lvl>
  </w:abstractNum>
  <w:abstractNum w:abstractNumId="19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hint="default" w:ascii="Wingdings" w:hAnsi="Wingdings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hint="default" w:ascii="Wingdings" w:hAnsi="Wingdings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4FA40D5F"/>
    <w:multiLevelType w:val="multilevel"/>
    <w:tmpl w:val="32BE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C3276"/>
    <w:multiLevelType w:val="hybridMultilevel"/>
    <w:tmpl w:val="3F7495A4"/>
    <w:lvl w:ilvl="0" w:tplc="CF600FFE">
      <w:start w:val="1"/>
      <w:numFmt w:val="decimal"/>
      <w:lvlText w:val="%1."/>
      <w:lvlJc w:val="left"/>
      <w:pPr>
        <w:tabs>
          <w:tab w:val="num" w:pos="63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7069B8"/>
    <w:multiLevelType w:val="hybridMultilevel"/>
    <w:tmpl w:val="91A61C32"/>
    <w:lvl w:ilvl="0" w:tplc="5D225CE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58772869"/>
    <w:multiLevelType w:val="hybridMultilevel"/>
    <w:tmpl w:val="A65819CE"/>
    <w:lvl w:ilvl="0" w:tplc="4612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94E48"/>
    <w:multiLevelType w:val="hybridMultilevel"/>
    <w:tmpl w:val="DB6092CA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B9463AFA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90"/>
        </w:tabs>
        <w:ind w:left="189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 w15:restartNumberingAfterBreak="0">
    <w:nsid w:val="65CC11AD"/>
    <w:multiLevelType w:val="hybridMultilevel"/>
    <w:tmpl w:val="8A74F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04D58"/>
    <w:multiLevelType w:val="hybridMultilevel"/>
    <w:tmpl w:val="FCA634B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D924940"/>
    <w:multiLevelType w:val="hybridMultilevel"/>
    <w:tmpl w:val="D2D8496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hint="default" w:ascii="Wingdings" w:hAnsi="Wingdings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hint="default" w:ascii="Courier New" w:hAnsi="Courier New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7DD3DA2"/>
    <w:multiLevelType w:val="hybridMultilevel"/>
    <w:tmpl w:val="3BBE55C4"/>
    <w:lvl w:ilvl="0" w:tplc="CF600FFE">
      <w:start w:val="1"/>
      <w:numFmt w:val="decimal"/>
      <w:lvlText w:val="%1."/>
      <w:lvlJc w:val="left"/>
      <w:pPr>
        <w:tabs>
          <w:tab w:val="num" w:pos="630"/>
        </w:tabs>
        <w:ind w:left="990" w:hanging="360"/>
      </w:pPr>
      <w:rPr>
        <w:rFonts w:hint="default"/>
      </w:rPr>
    </w:lvl>
    <w:lvl w:ilvl="1" w:tplc="AC8E31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eastAsia="Times New Roman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50629C"/>
    <w:multiLevelType w:val="hybridMultilevel"/>
    <w:tmpl w:val="999C87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547F6E"/>
    <w:multiLevelType w:val="hybridMultilevel"/>
    <w:tmpl w:val="CDE09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BD610F3"/>
    <w:multiLevelType w:val="hybridMultilevel"/>
    <w:tmpl w:val="9798258E"/>
    <w:lvl w:ilvl="0" w:tplc="B9F6A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C411FE"/>
    <w:multiLevelType w:val="hybridMultilevel"/>
    <w:tmpl w:val="CDB0693E"/>
    <w:lvl w:ilvl="0" w:tplc="CF600FFE">
      <w:start w:val="1"/>
      <w:numFmt w:val="decimal"/>
      <w:lvlText w:val="%1."/>
      <w:lvlJc w:val="left"/>
      <w:pPr>
        <w:tabs>
          <w:tab w:val="num" w:pos="63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F2C52"/>
    <w:multiLevelType w:val="hybridMultilevel"/>
    <w:tmpl w:val="AF1E7F20"/>
    <w:lvl w:ilvl="0" w:tplc="04090001">
      <w:start w:val="1"/>
      <w:numFmt w:val="bullet"/>
      <w:lvlText w:val=""/>
      <w:lvlJc w:val="left"/>
      <w:pPr>
        <w:ind w:left="217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hint="default" w:ascii="Wingdings" w:hAnsi="Wingdings"/>
      </w:rPr>
    </w:lvl>
  </w:abstractNum>
  <w:num w:numId="47">
    <w:abstractNumId w:val="38"/>
  </w:num>
  <w:num w:numId="46">
    <w:abstractNumId w:val="37"/>
  </w:num>
  <w:num w:numId="45">
    <w:abstractNumId w:val="36"/>
  </w:num>
  <w:num w:numId="1">
    <w:abstractNumId w:val="29"/>
  </w:num>
  <w:num w:numId="2">
    <w:abstractNumId w:val="19"/>
  </w:num>
  <w:num w:numId="3">
    <w:abstractNumId w:val="19"/>
  </w:num>
  <w:num w:numId="4">
    <w:abstractNumId w:val="4"/>
  </w:num>
  <w:num w:numId="5">
    <w:abstractNumId w:val="16"/>
  </w:num>
  <w:num w:numId="6">
    <w:abstractNumId w:val="1"/>
  </w:num>
  <w:num w:numId="7">
    <w:abstractNumId w:val="17"/>
  </w:num>
  <w:num w:numId="8">
    <w:abstractNumId w:val="18"/>
  </w:num>
  <w:num w:numId="9">
    <w:abstractNumId w:val="6"/>
  </w:num>
  <w:num w:numId="10">
    <w:abstractNumId w:val="28"/>
  </w:num>
  <w:num w:numId="11">
    <w:abstractNumId w:val="24"/>
  </w:num>
  <w:num w:numId="12">
    <w:abstractNumId w:val="10"/>
  </w:num>
  <w:num w:numId="13">
    <w:abstractNumId w:val="0"/>
  </w:num>
  <w:num w:numId="14">
    <w:abstractNumId w:val="3"/>
  </w:num>
  <w:num w:numId="15">
    <w:abstractNumId w:val="0"/>
  </w:num>
  <w:num w:numId="16">
    <w:abstractNumId w:val="14"/>
  </w:num>
  <w:num w:numId="17">
    <w:abstractNumId w:val="8"/>
  </w:num>
  <w:num w:numId="18">
    <w:abstractNumId w:val="24"/>
  </w:num>
  <w:num w:numId="19">
    <w:abstractNumId w:val="24"/>
    <w:lvlOverride w:ilvl="0">
      <w:startOverride w:val="1"/>
    </w:lvlOverride>
  </w:num>
  <w:num w:numId="20">
    <w:abstractNumId w:val="12"/>
  </w:num>
  <w:num w:numId="21">
    <w:abstractNumId w:val="15"/>
  </w:num>
  <w:num w:numId="22">
    <w:abstractNumId w:val="31"/>
  </w:num>
  <w:num w:numId="23">
    <w:abstractNumId w:val="27"/>
  </w:num>
  <w:num w:numId="24">
    <w:abstractNumId w:val="24"/>
  </w:num>
  <w:num w:numId="25">
    <w:abstractNumId w:val="22"/>
  </w:num>
  <w:num w:numId="26">
    <w:abstractNumId w:val="32"/>
  </w:num>
  <w:num w:numId="27">
    <w:abstractNumId w:val="5"/>
  </w:num>
  <w:num w:numId="28">
    <w:abstractNumId w:val="11"/>
  </w:num>
  <w:num w:numId="29">
    <w:abstractNumId w:val="7"/>
  </w:num>
  <w:num w:numId="30">
    <w:abstractNumId w:val="35"/>
  </w:num>
  <w:num w:numId="31">
    <w:abstractNumId w:val="25"/>
  </w:num>
  <w:num w:numId="32">
    <w:abstractNumId w:val="9"/>
  </w:num>
  <w:num w:numId="33">
    <w:abstractNumId w:val="23"/>
  </w:num>
  <w:num w:numId="34">
    <w:abstractNumId w:val="34"/>
  </w:num>
  <w:num w:numId="35">
    <w:abstractNumId w:val="21"/>
  </w:num>
  <w:num w:numId="36">
    <w:abstractNumId w:val="30"/>
  </w:num>
  <w:num w:numId="37">
    <w:abstractNumId w:val="33"/>
  </w:num>
  <w:num w:numId="38">
    <w:abstractNumId w:val="26"/>
  </w:num>
  <w:num w:numId="39">
    <w:abstractNumId w:val="24"/>
  </w:num>
  <w:num w:numId="40">
    <w:abstractNumId w:val="24"/>
  </w:num>
  <w:num w:numId="41">
    <w:abstractNumId w:val="24"/>
  </w:num>
  <w:num w:numId="42">
    <w:abstractNumId w:val="2"/>
  </w:num>
  <w:num w:numId="43">
    <w:abstractNumId w:val="20"/>
  </w:num>
  <w:num w:numId="4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7C"/>
    <w:rsid w:val="000062FC"/>
    <w:rsid w:val="00011107"/>
    <w:rsid w:val="00011ACD"/>
    <w:rsid w:val="00014ACA"/>
    <w:rsid w:val="00017888"/>
    <w:rsid w:val="00027204"/>
    <w:rsid w:val="0004066E"/>
    <w:rsid w:val="000512B5"/>
    <w:rsid w:val="00054559"/>
    <w:rsid w:val="0005787C"/>
    <w:rsid w:val="0006018C"/>
    <w:rsid w:val="00060221"/>
    <w:rsid w:val="00071B08"/>
    <w:rsid w:val="00075D85"/>
    <w:rsid w:val="00086BF9"/>
    <w:rsid w:val="00090BFC"/>
    <w:rsid w:val="000913A4"/>
    <w:rsid w:val="000B122F"/>
    <w:rsid w:val="000B1B90"/>
    <w:rsid w:val="000B344B"/>
    <w:rsid w:val="000B5371"/>
    <w:rsid w:val="000C18A1"/>
    <w:rsid w:val="000C581E"/>
    <w:rsid w:val="000E2983"/>
    <w:rsid w:val="000E697B"/>
    <w:rsid w:val="000F41CC"/>
    <w:rsid w:val="00101423"/>
    <w:rsid w:val="0013542E"/>
    <w:rsid w:val="0013558B"/>
    <w:rsid w:val="001514FD"/>
    <w:rsid w:val="00154E78"/>
    <w:rsid w:val="00155A61"/>
    <w:rsid w:val="0016764A"/>
    <w:rsid w:val="00174A2D"/>
    <w:rsid w:val="00175CDB"/>
    <w:rsid w:val="00176AEA"/>
    <w:rsid w:val="00186F35"/>
    <w:rsid w:val="001939F6"/>
    <w:rsid w:val="00196E85"/>
    <w:rsid w:val="001A22B6"/>
    <w:rsid w:val="001A74B6"/>
    <w:rsid w:val="001B0B3B"/>
    <w:rsid w:val="001C078D"/>
    <w:rsid w:val="001C130F"/>
    <w:rsid w:val="001C1AC7"/>
    <w:rsid w:val="001D2989"/>
    <w:rsid w:val="001D637D"/>
    <w:rsid w:val="001F161A"/>
    <w:rsid w:val="001F254A"/>
    <w:rsid w:val="001F5A0F"/>
    <w:rsid w:val="001F5B7F"/>
    <w:rsid w:val="002002C8"/>
    <w:rsid w:val="00213A98"/>
    <w:rsid w:val="00220EA3"/>
    <w:rsid w:val="0022463E"/>
    <w:rsid w:val="002336D0"/>
    <w:rsid w:val="00236268"/>
    <w:rsid w:val="00241C92"/>
    <w:rsid w:val="0024594D"/>
    <w:rsid w:val="00246930"/>
    <w:rsid w:val="002511E4"/>
    <w:rsid w:val="00257A29"/>
    <w:rsid w:val="00261CC9"/>
    <w:rsid w:val="00262C1A"/>
    <w:rsid w:val="002643BA"/>
    <w:rsid w:val="002664F1"/>
    <w:rsid w:val="002704D2"/>
    <w:rsid w:val="00285B6D"/>
    <w:rsid w:val="002873F3"/>
    <w:rsid w:val="002A376F"/>
    <w:rsid w:val="002C1753"/>
    <w:rsid w:val="002C2B84"/>
    <w:rsid w:val="002C6CBD"/>
    <w:rsid w:val="002E18BC"/>
    <w:rsid w:val="002E5E09"/>
    <w:rsid w:val="002F4BE5"/>
    <w:rsid w:val="003018EC"/>
    <w:rsid w:val="003124A2"/>
    <w:rsid w:val="0031448C"/>
    <w:rsid w:val="00316517"/>
    <w:rsid w:val="003225F4"/>
    <w:rsid w:val="00322745"/>
    <w:rsid w:val="00324969"/>
    <w:rsid w:val="00344C51"/>
    <w:rsid w:val="003455FF"/>
    <w:rsid w:val="00346963"/>
    <w:rsid w:val="003501BF"/>
    <w:rsid w:val="00350B5F"/>
    <w:rsid w:val="00352361"/>
    <w:rsid w:val="00370FE0"/>
    <w:rsid w:val="0037484C"/>
    <w:rsid w:val="00377CDE"/>
    <w:rsid w:val="00380D54"/>
    <w:rsid w:val="003A0A1F"/>
    <w:rsid w:val="003A1159"/>
    <w:rsid w:val="003A271E"/>
    <w:rsid w:val="003A3945"/>
    <w:rsid w:val="003A46A4"/>
    <w:rsid w:val="003B01AC"/>
    <w:rsid w:val="003B78FD"/>
    <w:rsid w:val="003C0060"/>
    <w:rsid w:val="003C4991"/>
    <w:rsid w:val="003C7FB2"/>
    <w:rsid w:val="003E0D7E"/>
    <w:rsid w:val="003E4EA3"/>
    <w:rsid w:val="003F50A4"/>
    <w:rsid w:val="003F5F5F"/>
    <w:rsid w:val="00405A09"/>
    <w:rsid w:val="00406D1B"/>
    <w:rsid w:val="00406EE7"/>
    <w:rsid w:val="004122A1"/>
    <w:rsid w:val="00417AB7"/>
    <w:rsid w:val="004622B8"/>
    <w:rsid w:val="00464072"/>
    <w:rsid w:val="004676AD"/>
    <w:rsid w:val="0047212C"/>
    <w:rsid w:val="004B00EB"/>
    <w:rsid w:val="004B52DE"/>
    <w:rsid w:val="004C2DA1"/>
    <w:rsid w:val="004D0908"/>
    <w:rsid w:val="004E2C52"/>
    <w:rsid w:val="004E663C"/>
    <w:rsid w:val="004F047F"/>
    <w:rsid w:val="0050003D"/>
    <w:rsid w:val="00507D81"/>
    <w:rsid w:val="00510A44"/>
    <w:rsid w:val="0052511B"/>
    <w:rsid w:val="00535894"/>
    <w:rsid w:val="00536926"/>
    <w:rsid w:val="00543352"/>
    <w:rsid w:val="00546408"/>
    <w:rsid w:val="00550153"/>
    <w:rsid w:val="00551F5A"/>
    <w:rsid w:val="005524D9"/>
    <w:rsid w:val="005562AC"/>
    <w:rsid w:val="00557202"/>
    <w:rsid w:val="005578A6"/>
    <w:rsid w:val="005740B5"/>
    <w:rsid w:val="00585D4F"/>
    <w:rsid w:val="00596AD9"/>
    <w:rsid w:val="005A6173"/>
    <w:rsid w:val="005B2840"/>
    <w:rsid w:val="005B324D"/>
    <w:rsid w:val="005D43F0"/>
    <w:rsid w:val="005E5CEE"/>
    <w:rsid w:val="005E71A4"/>
    <w:rsid w:val="005F59F9"/>
    <w:rsid w:val="006039FE"/>
    <w:rsid w:val="00610C6D"/>
    <w:rsid w:val="00611628"/>
    <w:rsid w:val="00612597"/>
    <w:rsid w:val="006177CE"/>
    <w:rsid w:val="006203F8"/>
    <w:rsid w:val="006242C4"/>
    <w:rsid w:val="006242FF"/>
    <w:rsid w:val="00630F00"/>
    <w:rsid w:val="00632167"/>
    <w:rsid w:val="0063246C"/>
    <w:rsid w:val="00635296"/>
    <w:rsid w:val="00641F52"/>
    <w:rsid w:val="00643389"/>
    <w:rsid w:val="006448E4"/>
    <w:rsid w:val="0065411E"/>
    <w:rsid w:val="00654DA9"/>
    <w:rsid w:val="006615FC"/>
    <w:rsid w:val="006623EF"/>
    <w:rsid w:val="00663F1C"/>
    <w:rsid w:val="00664FB5"/>
    <w:rsid w:val="006903AA"/>
    <w:rsid w:val="006944BE"/>
    <w:rsid w:val="006A5D8B"/>
    <w:rsid w:val="006B27AD"/>
    <w:rsid w:val="006B767C"/>
    <w:rsid w:val="006D1BEB"/>
    <w:rsid w:val="006D26ED"/>
    <w:rsid w:val="006E37A2"/>
    <w:rsid w:val="006E4B44"/>
    <w:rsid w:val="006E58FB"/>
    <w:rsid w:val="006F3D2F"/>
    <w:rsid w:val="006F47CA"/>
    <w:rsid w:val="006F484C"/>
    <w:rsid w:val="00705AA2"/>
    <w:rsid w:val="00705BF3"/>
    <w:rsid w:val="00720EC0"/>
    <w:rsid w:val="007263AE"/>
    <w:rsid w:val="00726D25"/>
    <w:rsid w:val="007301D1"/>
    <w:rsid w:val="00736D18"/>
    <w:rsid w:val="00743E3D"/>
    <w:rsid w:val="00744686"/>
    <w:rsid w:val="00763D57"/>
    <w:rsid w:val="00771119"/>
    <w:rsid w:val="007711A9"/>
    <w:rsid w:val="007915D8"/>
    <w:rsid w:val="007A67E1"/>
    <w:rsid w:val="007B18E0"/>
    <w:rsid w:val="007B419D"/>
    <w:rsid w:val="007B77D2"/>
    <w:rsid w:val="007C024A"/>
    <w:rsid w:val="007C3B7F"/>
    <w:rsid w:val="007D1D22"/>
    <w:rsid w:val="007D317C"/>
    <w:rsid w:val="007D739A"/>
    <w:rsid w:val="007E101C"/>
    <w:rsid w:val="007F4F96"/>
    <w:rsid w:val="00823EB2"/>
    <w:rsid w:val="00835989"/>
    <w:rsid w:val="00845900"/>
    <w:rsid w:val="00856369"/>
    <w:rsid w:val="00863122"/>
    <w:rsid w:val="00870B5A"/>
    <w:rsid w:val="008740E4"/>
    <w:rsid w:val="00882844"/>
    <w:rsid w:val="00882BEC"/>
    <w:rsid w:val="0088673F"/>
    <w:rsid w:val="00890CF7"/>
    <w:rsid w:val="00891697"/>
    <w:rsid w:val="00894F7A"/>
    <w:rsid w:val="008A0941"/>
    <w:rsid w:val="008B615C"/>
    <w:rsid w:val="008B76BC"/>
    <w:rsid w:val="008C2AB8"/>
    <w:rsid w:val="008C6D71"/>
    <w:rsid w:val="008E7411"/>
    <w:rsid w:val="008F3D3E"/>
    <w:rsid w:val="009014B0"/>
    <w:rsid w:val="0090774A"/>
    <w:rsid w:val="00911915"/>
    <w:rsid w:val="0092125A"/>
    <w:rsid w:val="0093363A"/>
    <w:rsid w:val="00934EF6"/>
    <w:rsid w:val="009454FD"/>
    <w:rsid w:val="00955725"/>
    <w:rsid w:val="00972F12"/>
    <w:rsid w:val="00974AC5"/>
    <w:rsid w:val="00974FF6"/>
    <w:rsid w:val="00992169"/>
    <w:rsid w:val="00994121"/>
    <w:rsid w:val="009A1094"/>
    <w:rsid w:val="009B0861"/>
    <w:rsid w:val="009B4BAE"/>
    <w:rsid w:val="009C185E"/>
    <w:rsid w:val="009C1A95"/>
    <w:rsid w:val="009C4C31"/>
    <w:rsid w:val="009C6DC5"/>
    <w:rsid w:val="009D1B23"/>
    <w:rsid w:val="009D4CAF"/>
    <w:rsid w:val="009D5AFC"/>
    <w:rsid w:val="009D736D"/>
    <w:rsid w:val="009F2547"/>
    <w:rsid w:val="009F6F77"/>
    <w:rsid w:val="00A07AB5"/>
    <w:rsid w:val="00A07C8B"/>
    <w:rsid w:val="00A10603"/>
    <w:rsid w:val="00A10CBD"/>
    <w:rsid w:val="00A1251F"/>
    <w:rsid w:val="00A4609B"/>
    <w:rsid w:val="00A55C57"/>
    <w:rsid w:val="00A61085"/>
    <w:rsid w:val="00A936A1"/>
    <w:rsid w:val="00A97815"/>
    <w:rsid w:val="00AA13EA"/>
    <w:rsid w:val="00AA2374"/>
    <w:rsid w:val="00AA55F3"/>
    <w:rsid w:val="00AA6594"/>
    <w:rsid w:val="00AA761B"/>
    <w:rsid w:val="00AA7ADE"/>
    <w:rsid w:val="00AC4B10"/>
    <w:rsid w:val="00AD13E2"/>
    <w:rsid w:val="00AD6EBD"/>
    <w:rsid w:val="00AE1DAD"/>
    <w:rsid w:val="00AE3A3A"/>
    <w:rsid w:val="00AE42E6"/>
    <w:rsid w:val="00AF4EC0"/>
    <w:rsid w:val="00B041CA"/>
    <w:rsid w:val="00B0492A"/>
    <w:rsid w:val="00B12907"/>
    <w:rsid w:val="00B2701B"/>
    <w:rsid w:val="00B36633"/>
    <w:rsid w:val="00B427B2"/>
    <w:rsid w:val="00B4544A"/>
    <w:rsid w:val="00B466DD"/>
    <w:rsid w:val="00B52785"/>
    <w:rsid w:val="00B53118"/>
    <w:rsid w:val="00B5482C"/>
    <w:rsid w:val="00B67249"/>
    <w:rsid w:val="00B75BF5"/>
    <w:rsid w:val="00B816CE"/>
    <w:rsid w:val="00B81BCD"/>
    <w:rsid w:val="00B8296A"/>
    <w:rsid w:val="00B83BF5"/>
    <w:rsid w:val="00B91D28"/>
    <w:rsid w:val="00B933EE"/>
    <w:rsid w:val="00B93AD0"/>
    <w:rsid w:val="00BA19DE"/>
    <w:rsid w:val="00BA49BA"/>
    <w:rsid w:val="00BA4C12"/>
    <w:rsid w:val="00BA5564"/>
    <w:rsid w:val="00BA65A3"/>
    <w:rsid w:val="00BB3BE2"/>
    <w:rsid w:val="00BC235F"/>
    <w:rsid w:val="00BC7FE8"/>
    <w:rsid w:val="00BE33E8"/>
    <w:rsid w:val="00BF151C"/>
    <w:rsid w:val="00BF1F15"/>
    <w:rsid w:val="00C01A6D"/>
    <w:rsid w:val="00C04D98"/>
    <w:rsid w:val="00C13DD4"/>
    <w:rsid w:val="00C21189"/>
    <w:rsid w:val="00C25DD5"/>
    <w:rsid w:val="00C3521D"/>
    <w:rsid w:val="00C40B5D"/>
    <w:rsid w:val="00C51AE5"/>
    <w:rsid w:val="00C5420A"/>
    <w:rsid w:val="00C5540A"/>
    <w:rsid w:val="00C618B6"/>
    <w:rsid w:val="00C63356"/>
    <w:rsid w:val="00C67554"/>
    <w:rsid w:val="00C82BEE"/>
    <w:rsid w:val="00C91D3C"/>
    <w:rsid w:val="00CA030C"/>
    <w:rsid w:val="00CA3DBE"/>
    <w:rsid w:val="00CA4ACE"/>
    <w:rsid w:val="00CA6F83"/>
    <w:rsid w:val="00CA7E3A"/>
    <w:rsid w:val="00CB7231"/>
    <w:rsid w:val="00CC6074"/>
    <w:rsid w:val="00CC6BED"/>
    <w:rsid w:val="00CD02DD"/>
    <w:rsid w:val="00CD5B32"/>
    <w:rsid w:val="00D00EDE"/>
    <w:rsid w:val="00D04B79"/>
    <w:rsid w:val="00D14759"/>
    <w:rsid w:val="00D16F10"/>
    <w:rsid w:val="00D17A4C"/>
    <w:rsid w:val="00D204D2"/>
    <w:rsid w:val="00D36CE4"/>
    <w:rsid w:val="00D374F0"/>
    <w:rsid w:val="00D40F67"/>
    <w:rsid w:val="00D41809"/>
    <w:rsid w:val="00D62611"/>
    <w:rsid w:val="00D66558"/>
    <w:rsid w:val="00D71E38"/>
    <w:rsid w:val="00D7590A"/>
    <w:rsid w:val="00D76ADB"/>
    <w:rsid w:val="00D829E1"/>
    <w:rsid w:val="00D82A67"/>
    <w:rsid w:val="00D85E7F"/>
    <w:rsid w:val="00D860A5"/>
    <w:rsid w:val="00D90D94"/>
    <w:rsid w:val="00D94EA5"/>
    <w:rsid w:val="00DB661F"/>
    <w:rsid w:val="00DC3F03"/>
    <w:rsid w:val="00DC6690"/>
    <w:rsid w:val="00DD49EC"/>
    <w:rsid w:val="00E0449C"/>
    <w:rsid w:val="00E1134C"/>
    <w:rsid w:val="00E12F8E"/>
    <w:rsid w:val="00E14D90"/>
    <w:rsid w:val="00E21907"/>
    <w:rsid w:val="00E23A26"/>
    <w:rsid w:val="00E2544C"/>
    <w:rsid w:val="00E27BD9"/>
    <w:rsid w:val="00E34A2B"/>
    <w:rsid w:val="00E44255"/>
    <w:rsid w:val="00E44CA7"/>
    <w:rsid w:val="00E46A08"/>
    <w:rsid w:val="00E47655"/>
    <w:rsid w:val="00E64D2C"/>
    <w:rsid w:val="00E7099B"/>
    <w:rsid w:val="00E72D50"/>
    <w:rsid w:val="00E80712"/>
    <w:rsid w:val="00E91034"/>
    <w:rsid w:val="00E92CB7"/>
    <w:rsid w:val="00E9562B"/>
    <w:rsid w:val="00E95A86"/>
    <w:rsid w:val="00E96C05"/>
    <w:rsid w:val="00EA4164"/>
    <w:rsid w:val="00EB09E2"/>
    <w:rsid w:val="00EB60F4"/>
    <w:rsid w:val="00EC0101"/>
    <w:rsid w:val="00EE1844"/>
    <w:rsid w:val="00EE36A9"/>
    <w:rsid w:val="00EE72C7"/>
    <w:rsid w:val="00F155AC"/>
    <w:rsid w:val="00F21144"/>
    <w:rsid w:val="00F23B24"/>
    <w:rsid w:val="00F30B20"/>
    <w:rsid w:val="00F30EB5"/>
    <w:rsid w:val="00F358FF"/>
    <w:rsid w:val="00F42CF4"/>
    <w:rsid w:val="00F56FC6"/>
    <w:rsid w:val="00F845AA"/>
    <w:rsid w:val="00F85299"/>
    <w:rsid w:val="00F879BD"/>
    <w:rsid w:val="00F87EA4"/>
    <w:rsid w:val="00F92808"/>
    <w:rsid w:val="00F944B0"/>
    <w:rsid w:val="00FA3AFD"/>
    <w:rsid w:val="00FA5BB5"/>
    <w:rsid w:val="00FB1A2D"/>
    <w:rsid w:val="00FB2547"/>
    <w:rsid w:val="00FB4646"/>
    <w:rsid w:val="00FC25F6"/>
    <w:rsid w:val="00FC4C8E"/>
    <w:rsid w:val="00FC599F"/>
    <w:rsid w:val="00FC5F29"/>
    <w:rsid w:val="00FC6367"/>
    <w:rsid w:val="00FC6938"/>
    <w:rsid w:val="00FC6A14"/>
    <w:rsid w:val="00FD30AB"/>
    <w:rsid w:val="00FD4AE1"/>
    <w:rsid w:val="00FE428C"/>
    <w:rsid w:val="00FF24EE"/>
    <w:rsid w:val="011E4DB7"/>
    <w:rsid w:val="03E7BAC9"/>
    <w:rsid w:val="03FE070A"/>
    <w:rsid w:val="0C8FD685"/>
    <w:rsid w:val="0FD447C1"/>
    <w:rsid w:val="12CC9FE2"/>
    <w:rsid w:val="12CEB0A9"/>
    <w:rsid w:val="1438E986"/>
    <w:rsid w:val="144A6989"/>
    <w:rsid w:val="16AA9B0A"/>
    <w:rsid w:val="1746A242"/>
    <w:rsid w:val="17589C6E"/>
    <w:rsid w:val="1924E583"/>
    <w:rsid w:val="197598CF"/>
    <w:rsid w:val="21DF5979"/>
    <w:rsid w:val="30FB7787"/>
    <w:rsid w:val="34521AAB"/>
    <w:rsid w:val="396255ED"/>
    <w:rsid w:val="39CC096F"/>
    <w:rsid w:val="3B94B067"/>
    <w:rsid w:val="3D4B0B47"/>
    <w:rsid w:val="3FF52365"/>
    <w:rsid w:val="4930C727"/>
    <w:rsid w:val="49609C9D"/>
    <w:rsid w:val="4BBDABD4"/>
    <w:rsid w:val="4DD8CB75"/>
    <w:rsid w:val="50CBD374"/>
    <w:rsid w:val="5424EE35"/>
    <w:rsid w:val="582B4380"/>
    <w:rsid w:val="5AB67A3B"/>
    <w:rsid w:val="5B997E8C"/>
    <w:rsid w:val="5C9EDC8C"/>
    <w:rsid w:val="5D0AC369"/>
    <w:rsid w:val="61B1CCCA"/>
    <w:rsid w:val="63EF5C00"/>
    <w:rsid w:val="6817F28F"/>
    <w:rsid w:val="69A4DB72"/>
    <w:rsid w:val="6A3CCAEB"/>
    <w:rsid w:val="6D996266"/>
    <w:rsid w:val="6E77077A"/>
    <w:rsid w:val="73B3162C"/>
    <w:rsid w:val="78B25061"/>
    <w:rsid w:val="798C0464"/>
    <w:rsid w:val="7C05F2FD"/>
    <w:rsid w:val="7FEFAE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F521F5"/>
  <w15:docId w15:val="{B6B2E04C-A43F-4FD1-8813-BD2CBAA7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 w:before="120" w:after="120"/>
        <w:ind w:left="360"/>
      </w:pPr>
    </w:pPrDefault>
  </w:docDefaults>
  <w:latentStyles w:defLockedState="0" w:defUIPriority="0" w:defSemiHidden="0" w:defUnhideWhenUsed="0" w:defQFormat="0" w:count="37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A46A4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styleId="StdsTableChar" w:customStyle="1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styleId="ActivitySection" w:customStyle="1">
    <w:name w:val="ActivitySection"/>
    <w:basedOn w:val="Normal"/>
    <w:link w:val="ActivitySectionCharChar"/>
    <w:rsid w:val="00033C79"/>
    <w:pPr>
      <w:contextualSpacing/>
    </w:pPr>
    <w:rPr>
      <w:b/>
      <w:sz w:val="32"/>
      <w:szCs w:val="32"/>
    </w:rPr>
  </w:style>
  <w:style w:type="character" w:styleId="ActivitySectionCharChar" w:customStyle="1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styleId="ScienceStdChar" w:customStyle="1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styleId="StdHeading" w:customStyle="1">
    <w:name w:val="StdHeading"/>
    <w:rsid w:val="0033450A"/>
    <w:rPr>
      <w:rFonts w:ascii="Arial" w:hAnsi="Arial"/>
      <w:b/>
      <w:i/>
      <w:sz w:val="32"/>
      <w:szCs w:val="32"/>
    </w:rPr>
  </w:style>
  <w:style w:type="paragraph" w:styleId="Perobj" w:customStyle="1">
    <w:name w:val="Perobj"/>
    <w:basedOn w:val="Normal"/>
    <w:rsid w:val="008C15FA"/>
    <w:pPr>
      <w:ind w:firstLine="360"/>
    </w:pPr>
    <w:rPr>
      <w:rFonts w:cs="Arial"/>
      <w:i/>
      <w:iCs/>
    </w:rPr>
  </w:style>
  <w:style w:type="paragraph" w:styleId="StdsTable" w:customStyle="1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styleId="ScienceStd" w:customStyle="1">
    <w:name w:val="ScienceStd"/>
    <w:basedOn w:val="Normal"/>
    <w:link w:val="ScienceStdChar"/>
    <w:rsid w:val="00547C51"/>
    <w:pPr>
      <w:ind w:left="1267" w:hanging="547"/>
    </w:pPr>
  </w:style>
  <w:style w:type="paragraph" w:styleId="ActivitybulletBold" w:customStyle="1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styleId="ActivitybulletBoldChar" w:customStyle="1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AssessHeading" w:customStyle="1">
    <w:name w:val="AssessHeading"/>
    <w:basedOn w:val="Normal"/>
    <w:rsid w:val="00663BB0"/>
    <w:rPr>
      <w:i/>
    </w:rPr>
  </w:style>
  <w:style w:type="character" w:styleId="ActivityBodyBoldChar" w:customStyle="1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styleId="KeyTerm" w:customStyle="1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styleId="KeyTermItalic" w:customStyle="1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styleId="InstrResList" w:customStyle="1">
    <w:name w:val="InstrResList"/>
    <w:basedOn w:val="Normal"/>
    <w:link w:val="InstrResListChar"/>
    <w:qFormat/>
    <w:rsid w:val="00A36F97"/>
    <w:pPr>
      <w:ind w:left="720"/>
    </w:pPr>
    <w:rPr>
      <w:b/>
      <w:bCs/>
      <w:szCs w:val="20"/>
    </w:rPr>
  </w:style>
  <w:style w:type="paragraph" w:styleId="InstrResHeading" w:customStyle="1">
    <w:name w:val="InstrResHeading"/>
    <w:basedOn w:val="Normal"/>
    <w:qFormat/>
    <w:rsid w:val="005E71A4"/>
    <w:rPr>
      <w:szCs w:val="20"/>
    </w:rPr>
  </w:style>
  <w:style w:type="paragraph" w:styleId="APAStyle" w:customStyle="1">
    <w:name w:val="APAStyle"/>
    <w:basedOn w:val="Normal"/>
    <w:link w:val="APAStyleChar"/>
    <w:rsid w:val="00C6639D"/>
    <w:pPr>
      <w:ind w:left="1800" w:hanging="720"/>
    </w:pPr>
    <w:rPr>
      <w:szCs w:val="20"/>
    </w:rPr>
  </w:style>
  <w:style w:type="character" w:styleId="APAStyleChar" w:customStyle="1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styleId="APAStyleItalic" w:customStyle="1">
    <w:name w:val="APAStyle + Italic"/>
    <w:basedOn w:val="APAStyle"/>
    <w:link w:val="APAStyleItalicCharChar"/>
    <w:rsid w:val="00E9705D"/>
    <w:rPr>
      <w:i/>
      <w:iCs/>
    </w:rPr>
  </w:style>
  <w:style w:type="character" w:styleId="APAStyleItalicCharChar" w:customStyle="1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styleId="InstrResListChar" w:customStyle="1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styleId="DaybyDayPlans" w:customStyle="1">
    <w:name w:val="Day by Day Plans"/>
    <w:basedOn w:val="Normal"/>
    <w:rsid w:val="00A33589"/>
    <w:rPr>
      <w:b/>
      <w:szCs w:val="20"/>
    </w:rPr>
  </w:style>
  <w:style w:type="paragraph" w:styleId="ScienceStdBold" w:customStyle="1">
    <w:name w:val="ScienceStdBold"/>
    <w:basedOn w:val="ScienceStd"/>
    <w:link w:val="ScienceStdBoldChar"/>
    <w:rsid w:val="00704B42"/>
    <w:rPr>
      <w:b/>
      <w:bCs/>
    </w:rPr>
  </w:style>
  <w:style w:type="character" w:styleId="ScienceStdBoldChar" w:customStyle="1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styleId="AlphaNumbered" w:customStyle="1">
    <w:name w:val="AlphaNumbered"/>
    <w:basedOn w:val="NoList"/>
    <w:rsid w:val="0020736A"/>
    <w:pPr>
      <w:numPr>
        <w:numId w:val="16"/>
      </w:numPr>
    </w:pPr>
  </w:style>
  <w:style w:type="paragraph" w:styleId="StandardBullet" w:customStyle="1">
    <w:name w:val="StandardBullet"/>
    <w:basedOn w:val="Normal"/>
    <w:rsid w:val="00B323CF"/>
    <w:pPr>
      <w:numPr>
        <w:numId w:val="4"/>
      </w:numPr>
      <w:contextualSpacing/>
    </w:pPr>
    <w:rPr>
      <w:b/>
    </w:rPr>
  </w:style>
  <w:style w:type="paragraph" w:styleId="Picture" w:customStyle="1">
    <w:name w:val="Picture"/>
    <w:basedOn w:val="Normal"/>
    <w:qFormat/>
    <w:rsid w:val="005A3F94"/>
    <w:pPr>
      <w:jc w:val="right"/>
    </w:pPr>
    <w:rPr>
      <w:szCs w:val="20"/>
    </w:rPr>
  </w:style>
  <w:style w:type="paragraph" w:styleId="ActivityBodyItalic" w:customStyle="1">
    <w:name w:val="ActivityBody + Italic"/>
    <w:basedOn w:val="Normal"/>
    <w:rsid w:val="005E71A4"/>
    <w:rPr>
      <w:rFonts w:cs="Arial"/>
      <w:i/>
      <w:iCs/>
    </w:rPr>
  </w:style>
  <w:style w:type="paragraph" w:styleId="Pictureleft" w:customStyle="1">
    <w:name w:val="Picture left"/>
    <w:basedOn w:val="Picture"/>
    <w:rsid w:val="005A3F94"/>
    <w:pPr>
      <w:jc w:val="left"/>
    </w:pPr>
  </w:style>
  <w:style w:type="paragraph" w:styleId="DaytoDay" w:customStyle="1">
    <w:name w:val="DaytoDay"/>
    <w:basedOn w:val="Normal"/>
    <w:qFormat/>
    <w:rsid w:val="005E71A4"/>
    <w:rPr>
      <w:b/>
      <w:szCs w:val="20"/>
    </w:rPr>
  </w:style>
  <w:style w:type="paragraph" w:styleId="ActivityBodyBold" w:customStyle="1">
    <w:name w:val="Activity Body + Bold"/>
    <w:basedOn w:val="Normal"/>
    <w:link w:val="ActivityBodyBoldChar"/>
    <w:rsid w:val="00375492"/>
    <w:rPr>
      <w:rFonts w:cs="Arial"/>
      <w:b/>
      <w:szCs w:val="20"/>
    </w:rPr>
  </w:style>
  <w:style w:type="paragraph" w:styleId="StdBullets" w:customStyle="1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styleId="ActivityBodyItalicandBold" w:customStyle="1">
    <w:name w:val="ActivityBody + Italic and Bold"/>
    <w:basedOn w:val="Normal"/>
    <w:rsid w:val="00A8248B"/>
    <w:rPr>
      <w:b/>
      <w:i/>
      <w:iCs/>
    </w:rPr>
  </w:style>
  <w:style w:type="paragraph" w:styleId="STDsMatrixActivityHeading" w:customStyle="1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styleId="RubricHeadings" w:customStyle="1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styleId="RubricEntries" w:customStyle="1">
    <w:name w:val="Rubric Entries"/>
    <w:basedOn w:val="Normal"/>
    <w:rsid w:val="0013198A"/>
    <w:rPr>
      <w:sz w:val="22"/>
    </w:rPr>
  </w:style>
  <w:style w:type="paragraph" w:styleId="PictureCentered" w:customStyle="1">
    <w:name w:val="Picture Centered"/>
    <w:basedOn w:val="Picture"/>
    <w:rsid w:val="00751F48"/>
    <w:pPr>
      <w:jc w:val="center"/>
    </w:pPr>
  </w:style>
  <w:style w:type="paragraph" w:styleId="PictureCaption" w:customStyle="1">
    <w:name w:val="Picture Caption"/>
    <w:basedOn w:val="InstrResHeading"/>
    <w:rsid w:val="005F277C"/>
    <w:pPr>
      <w:ind w:left="1800"/>
      <w:jc w:val="center"/>
    </w:pPr>
  </w:style>
  <w:style w:type="paragraph" w:styleId="Activitysub2" w:customStyle="1">
    <w:name w:val="Activity sub 2"/>
    <w:basedOn w:val="Normal"/>
    <w:rsid w:val="00000789"/>
    <w:pPr>
      <w:numPr>
        <w:numId w:val="1"/>
      </w:numPr>
      <w:contextualSpacing/>
    </w:pPr>
    <w:rPr>
      <w:rFonts w:cs="Arial"/>
    </w:rPr>
  </w:style>
  <w:style w:type="numbering" w:styleId="Picturebulleted" w:customStyle="1">
    <w:name w:val="Picture bulleted"/>
    <w:basedOn w:val="NoList"/>
    <w:rsid w:val="00C825F1"/>
    <w:pPr>
      <w:numPr>
        <w:numId w:val="8"/>
      </w:numPr>
    </w:pPr>
  </w:style>
  <w:style w:type="paragraph" w:styleId="PictureBulletAfter6pt" w:customStyle="1">
    <w:name w:val="Picture Bullet After 6 pt"/>
    <w:basedOn w:val="Normal"/>
    <w:rsid w:val="00E500A6"/>
    <w:rPr>
      <w:b/>
      <w:szCs w:val="20"/>
    </w:rPr>
  </w:style>
  <w:style w:type="character" w:styleId="RubricEntries10pt" w:customStyle="1">
    <w:name w:val="Rubric Entries 10 pt"/>
    <w:basedOn w:val="DefaultParagraphFont"/>
    <w:rsid w:val="00510C02"/>
    <w:rPr>
      <w:rFonts w:ascii="Arial" w:hAnsi="Arial"/>
      <w:sz w:val="20"/>
    </w:rPr>
  </w:style>
  <w:style w:type="numbering" w:styleId="SecondBullet" w:customStyle="1">
    <w:name w:val="Second Bullet"/>
    <w:basedOn w:val="NoList"/>
    <w:rsid w:val="007C2908"/>
  </w:style>
  <w:style w:type="numbering" w:styleId="ArrowBullet" w:customStyle="1">
    <w:name w:val="Arrow Bullet"/>
    <w:basedOn w:val="NoList"/>
    <w:rsid w:val="00FD4361"/>
    <w:pPr>
      <w:numPr>
        <w:numId w:val="2"/>
      </w:numPr>
    </w:pPr>
  </w:style>
  <w:style w:type="paragraph" w:styleId="RubricTitles" w:customStyle="1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styleId="Activitybullet" w:customStyle="1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styleId="BacktoTop" w:customStyle="1">
    <w:name w:val="BacktoTop"/>
    <w:basedOn w:val="Normal"/>
    <w:rsid w:val="00A716B3"/>
    <w:rPr>
      <w:szCs w:val="20"/>
    </w:rPr>
  </w:style>
  <w:style w:type="paragraph" w:styleId="StyleCaptionCentered" w:customStyle="1">
    <w:name w:val="Style Caption + Centered"/>
    <w:basedOn w:val="Caption"/>
    <w:rsid w:val="0060659A"/>
    <w:pPr>
      <w:jc w:val="center"/>
    </w:pPr>
  </w:style>
  <w:style w:type="paragraph" w:styleId="CaptionCentered" w:customStyle="1">
    <w:name w:val="Caption + Centered"/>
    <w:basedOn w:val="Caption"/>
    <w:rsid w:val="00BC6089"/>
    <w:pPr>
      <w:jc w:val="center"/>
    </w:pPr>
  </w:style>
  <w:style w:type="paragraph" w:styleId="MatrixStdsTable" w:customStyle="1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styleId="MatrixStdsTableItalic" w:customStyle="1">
    <w:name w:val="Matrix StdsTable + Italic"/>
    <w:basedOn w:val="MatrixStdsTable"/>
    <w:rsid w:val="006853D5"/>
    <w:rPr>
      <w:i/>
      <w:iCs/>
    </w:rPr>
  </w:style>
  <w:style w:type="paragraph" w:styleId="ScienceListing" w:customStyle="1">
    <w:name w:val="Science Listing"/>
    <w:basedOn w:val="Normal"/>
    <w:rsid w:val="006B1718"/>
    <w:rPr>
      <w:b/>
      <w:bCs/>
    </w:rPr>
  </w:style>
  <w:style w:type="paragraph" w:styleId="ScienceListingItalic" w:customStyle="1">
    <w:name w:val="Science Listing Italic"/>
    <w:basedOn w:val="Normal"/>
    <w:rsid w:val="006B1718"/>
    <w:rPr>
      <w:b/>
      <w:bCs/>
      <w:i/>
      <w:iCs/>
    </w:rPr>
  </w:style>
  <w:style w:type="numbering" w:styleId="MatrixBulleted10pt" w:customStyle="1">
    <w:name w:val="Matrix Bulleted 10 pt"/>
    <w:basedOn w:val="NoList"/>
    <w:rsid w:val="00A72383"/>
    <w:pPr>
      <w:numPr>
        <w:numId w:val="6"/>
      </w:numPr>
    </w:pPr>
  </w:style>
  <w:style w:type="paragraph" w:styleId="MathMatrixStdsListing" w:customStyle="1">
    <w:name w:val="Math Matrix Stds Listing"/>
    <w:basedOn w:val="Normal"/>
    <w:rsid w:val="00A72383"/>
    <w:rPr>
      <w:sz w:val="20"/>
    </w:rPr>
  </w:style>
  <w:style w:type="paragraph" w:styleId="MathMatrixEntries" w:customStyle="1">
    <w:name w:val="Math Matrix Entries"/>
    <w:basedOn w:val="Normal"/>
    <w:rsid w:val="002033F3"/>
    <w:pPr>
      <w:jc w:val="center"/>
    </w:pPr>
    <w:rPr>
      <w:b/>
      <w:sz w:val="20"/>
    </w:rPr>
  </w:style>
  <w:style w:type="paragraph" w:styleId="MathMatrixStds" w:customStyle="1">
    <w:name w:val="Math Matrix Stds"/>
    <w:basedOn w:val="Normal"/>
    <w:rsid w:val="002033F3"/>
    <w:rPr>
      <w:sz w:val="20"/>
    </w:rPr>
  </w:style>
  <w:style w:type="paragraph" w:styleId="MathMatrixStdsBold" w:customStyle="1">
    <w:name w:val="Math Matrix Stds Bold"/>
    <w:basedOn w:val="MathMatrixStds"/>
    <w:rsid w:val="002033F3"/>
    <w:rPr>
      <w:b/>
    </w:rPr>
  </w:style>
  <w:style w:type="paragraph" w:styleId="MathMatriStdsBItalic" w:customStyle="1">
    <w:name w:val="Math Matri Stds B Italic"/>
    <w:basedOn w:val="Normal"/>
    <w:rsid w:val="00D11A07"/>
    <w:rPr>
      <w:b/>
      <w:i/>
      <w:sz w:val="20"/>
    </w:rPr>
  </w:style>
  <w:style w:type="paragraph" w:styleId="MathMatrixSymbolEntries" w:customStyle="1">
    <w:name w:val="Math Matrix Symbol Entries"/>
    <w:basedOn w:val="Normal"/>
    <w:rsid w:val="004414F7"/>
    <w:pPr>
      <w:jc w:val="center"/>
    </w:pPr>
    <w:rPr>
      <w:b/>
      <w:sz w:val="20"/>
    </w:rPr>
  </w:style>
  <w:style w:type="paragraph" w:styleId="MathMatStdsBI" w:customStyle="1">
    <w:name w:val="Math Mat Stds B I"/>
    <w:basedOn w:val="MathMatrixStds"/>
    <w:rsid w:val="004414F7"/>
    <w:pPr>
      <w:ind w:left="270" w:hanging="180"/>
    </w:pPr>
    <w:rPr>
      <w:b/>
      <w:i/>
    </w:rPr>
  </w:style>
  <w:style w:type="paragraph" w:styleId="MathMatiBullets" w:customStyle="1">
    <w:name w:val="Math Mati Bullets"/>
    <w:rsid w:val="004049A7"/>
    <w:rPr>
      <w:rFonts w:ascii="Arial" w:hAnsi="Arial"/>
    </w:rPr>
  </w:style>
  <w:style w:type="numbering" w:styleId="SpecialBulleted1" w:customStyle="1">
    <w:name w:val="Special Bulleted 1"/>
    <w:basedOn w:val="NoList"/>
    <w:rsid w:val="00C825F1"/>
    <w:pPr>
      <w:numPr>
        <w:numId w:val="7"/>
      </w:numPr>
    </w:pPr>
  </w:style>
  <w:style w:type="paragraph" w:styleId="ActivityNumbers" w:customStyle="1">
    <w:name w:val="Activity Numbers"/>
    <w:basedOn w:val="Normal"/>
    <w:qFormat/>
    <w:rsid w:val="00C63CA4"/>
    <w:pPr>
      <w:numPr>
        <w:numId w:val="11"/>
      </w:numPr>
    </w:pPr>
    <w:rPr>
      <w:rFonts w:cs="Arial"/>
    </w:rPr>
  </w:style>
  <w:style w:type="paragraph" w:styleId="MatrixRubricEntries" w:customStyle="1">
    <w:name w:val="Matrix Rubric Entries"/>
    <w:basedOn w:val="RubricEntries"/>
    <w:rsid w:val="001E20D8"/>
    <w:rPr>
      <w:sz w:val="20"/>
    </w:rPr>
  </w:style>
  <w:style w:type="paragraph" w:styleId="MatrixSymbolEntries" w:customStyle="1">
    <w:name w:val="Matrix Symbol Entries"/>
    <w:basedOn w:val="Normal"/>
    <w:rsid w:val="001E20D8"/>
    <w:pPr>
      <w:jc w:val="center"/>
    </w:pPr>
    <w:rPr>
      <w:b/>
      <w:sz w:val="20"/>
    </w:rPr>
  </w:style>
  <w:style w:type="paragraph" w:styleId="MatrixStandards" w:customStyle="1">
    <w:name w:val="Matrix Standards"/>
    <w:basedOn w:val="Normal"/>
    <w:rsid w:val="00D06490"/>
    <w:rPr>
      <w:sz w:val="20"/>
    </w:rPr>
  </w:style>
  <w:style w:type="paragraph" w:styleId="MatrixStandardsBold" w:customStyle="1">
    <w:name w:val="Matrix Standards Bold"/>
    <w:basedOn w:val="MatrixStandards"/>
    <w:rsid w:val="00D06490"/>
    <w:rPr>
      <w:b/>
      <w:bCs/>
    </w:rPr>
  </w:style>
  <w:style w:type="paragraph" w:styleId="MatrixStdsBoldItalic" w:customStyle="1">
    <w:name w:val="Matrix Stds Bold + Italic"/>
    <w:basedOn w:val="MatrixStandardsBold"/>
    <w:rsid w:val="00D06490"/>
    <w:rPr>
      <w:i/>
      <w:iCs/>
    </w:rPr>
  </w:style>
  <w:style w:type="paragraph" w:styleId="MatrixBullets" w:customStyle="1">
    <w:name w:val="Matrix Bullets"/>
    <w:rsid w:val="004049A7"/>
    <w:pPr>
      <w:numPr>
        <w:numId w:val="9"/>
      </w:numPr>
    </w:pPr>
    <w:rPr>
      <w:rFonts w:ascii="Arial" w:hAnsi="Arial"/>
    </w:rPr>
  </w:style>
  <w:style w:type="character" w:styleId="AnsKey" w:customStyle="1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styleId="CheckmarkList" w:customStyle="1">
    <w:name w:val="Checkmark List"/>
    <w:basedOn w:val="NoList"/>
    <w:rsid w:val="00E75C4F"/>
    <w:pPr>
      <w:numPr>
        <w:numId w:val="10"/>
      </w:numPr>
    </w:pPr>
  </w:style>
  <w:style w:type="paragraph" w:styleId="RubricEntries10ptCentered" w:customStyle="1">
    <w:name w:val="Rubric Entries 10 pt Centered"/>
    <w:basedOn w:val="RubricEntries"/>
    <w:rsid w:val="006E1B77"/>
    <w:pPr>
      <w:jc w:val="center"/>
    </w:pPr>
    <w:rPr>
      <w:sz w:val="20"/>
    </w:rPr>
  </w:style>
  <w:style w:type="paragraph" w:styleId="ActivitybodyBoldCentered" w:customStyle="1">
    <w:name w:val="Activitybody Bold + Centered"/>
    <w:basedOn w:val="Normal"/>
    <w:rsid w:val="005E71A4"/>
    <w:pPr>
      <w:jc w:val="center"/>
    </w:pPr>
    <w:rPr>
      <w:b/>
      <w:bCs/>
      <w:szCs w:val="20"/>
    </w:rPr>
  </w:style>
  <w:style w:type="paragraph" w:styleId="ActivityBodyCentered" w:customStyle="1">
    <w:name w:val="Activity Body + Centered"/>
    <w:basedOn w:val="Normal"/>
    <w:rsid w:val="0037006C"/>
    <w:pPr>
      <w:jc w:val="center"/>
    </w:pPr>
    <w:rPr>
      <w:szCs w:val="20"/>
    </w:rPr>
  </w:style>
  <w:style w:type="paragraph" w:styleId="AnsKeyCentered" w:customStyle="1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styleId="StdsTableCentered" w:customStyle="1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styleId="AlphaCapital" w:customStyle="1">
    <w:name w:val="Alpha Capital"/>
    <w:basedOn w:val="NoList"/>
    <w:rsid w:val="00625199"/>
    <w:pPr>
      <w:numPr>
        <w:numId w:val="14"/>
      </w:numPr>
    </w:pPr>
  </w:style>
  <w:style w:type="paragraph" w:styleId="ActivityBody" w:customStyle="1">
    <w:name w:val="Activity Body"/>
    <w:basedOn w:val="Normal"/>
    <w:qFormat/>
    <w:rsid w:val="00E45750"/>
    <w:rPr>
      <w:rFonts w:cs="Arial"/>
    </w:rPr>
  </w:style>
  <w:style w:type="numbering" w:styleId="TopicalOutlineNumbers" w:customStyle="1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basedOn w:val="DefaultParagraphFont"/>
    <w:link w:val="Footer"/>
    <w:uiPriority w:val="99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qFormat/>
    <w:rsid w:val="00B83B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736D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AC4B10"/>
    <w:rPr>
      <w:b/>
      <w:bCs/>
    </w:rPr>
  </w:style>
  <w:style w:type="character" w:styleId="apple-converted-space" w:customStyle="1">
    <w:name w:val="apple-converted-space"/>
    <w:basedOn w:val="DefaultParagraphFont"/>
    <w:rsid w:val="00027204"/>
  </w:style>
  <w:style w:type="character" w:styleId="Emphasis">
    <w:name w:val="Emphasis"/>
    <w:basedOn w:val="DefaultParagraphFont"/>
    <w:uiPriority w:val="20"/>
    <w:qFormat/>
    <w:rsid w:val="00027204"/>
    <w:rPr>
      <w:i/>
      <w:iCs/>
    </w:rPr>
  </w:style>
  <w:style w:type="character" w:styleId="Heading4Char" w:customStyle="1">
    <w:name w:val="Heading 4 Char"/>
    <w:basedOn w:val="DefaultParagraphFont"/>
    <w:link w:val="Heading4"/>
    <w:semiHidden/>
    <w:rsid w:val="003A46A4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2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learner.org/wp-content/interactive/envsci/disease/disease.html" TargetMode="External" Id="Rffb1ae4ea7ca4d04" /><Relationship Type="http://schemas.openxmlformats.org/officeDocument/2006/relationships/image" Target="/media/image3.png" Id="R52259d87d2d54927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tratton\Google%20Drive\Medical%20Detectives\GTTGeneral%20PLTW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1" ma:contentTypeDescription="Create a new document." ma:contentTypeScope="" ma:versionID="2989db0a24eaf86d2f1a0251d0707626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0ee21c6ee1065d8ee21416c93ccf5b9d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Students xmlns="bbce7efe-5611-445c-8ca3-4062a23aca31">
      <UserInfo>
        <DisplayName/>
        <AccountId xsi:nil="true"/>
        <AccountType/>
      </UserInfo>
    </Students>
    <CultureName xmlns="bbce7efe-5611-445c-8ca3-4062a23aca31" xsi:nil="true"/>
    <AppVersion xmlns="bbce7efe-5611-445c-8ca3-4062a23aca31" xsi:nil="true"/>
    <Invited_Teachers xmlns="bbce7efe-5611-445c-8ca3-4062a23aca31" xsi:nil="true"/>
    <Has_Teacher_Only_SectionGroup xmlns="bbce7efe-5611-445c-8ca3-4062a23aca31" xsi:nil="true"/>
    <Self_Registration_Enabled0 xmlns="bbce7efe-5611-445c-8ca3-4062a23aca31" xsi:nil="true"/>
    <NotebookType xmlns="bbce7efe-5611-445c-8ca3-4062a23aca31" xsi:nil="true"/>
    <FolderType xmlns="bbce7efe-5611-445c-8ca3-4062a23aca31" xsi:nil="true"/>
    <DefaultSectionName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94E7-E9FB-43FE-A3F1-816D97250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AD0B4-05A8-4487-A56B-B5720E4A7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EB4E2-FD29-440A-B141-1395A0334026}">
  <ds:schemaRefs>
    <ds:schemaRef ds:uri="eea96a66-d6c2-4d9c-af83-8babcc46a729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bbce7efe-5611-445c-8ca3-4062a23aca31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E7F341-F033-4348-BB3D-D15676A821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GTTGeneral PLTW Document</ap:Template>
  <ap:Application>Microsoft Office Word</ap:Application>
  <ap:DocSecurity>0</ap:DocSecurity>
  <ap:ScaleCrop>false</ap:ScaleCrop>
  <ap:Company>Project Lead The Way, Inc.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Activity 1 Health Status Data Sheet</dc:title>
  <dc:creator>PLTW Launch</dc:creator>
  <lastModifiedBy>Courtney Pascual</lastModifiedBy>
  <revision>12</revision>
  <lastPrinted>2020-03-06T12:25:00.0000000Z</lastPrinted>
  <dcterms:created xsi:type="dcterms:W3CDTF">2020-03-04T01:44:00.0000000Z</dcterms:created>
  <dcterms:modified xsi:type="dcterms:W3CDTF">2020-03-19T15:43:33.2124476Z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0x0101000DDC8281CB00BD438BD1B3106515BC45</vt:lpwstr>
  </property>
</Properties>
</file>